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E025D8">
        <w:tc>
          <w:tcPr>
            <w:tcW w:w="9639" w:type="dxa"/>
          </w:tcPr>
          <w:p w:rsidR="00D11921" w:rsidRPr="006422E5" w:rsidRDefault="00D11921" w:rsidP="00D11921">
            <w:pPr>
              <w:rPr>
                <w:rFonts w:ascii="Seravek ExtraLight" w:hAnsi="Seravek ExtraLight"/>
                <w:b/>
                <w:color w:val="2FC3C1"/>
                <w:sz w:val="52"/>
              </w:rPr>
            </w:pPr>
          </w:p>
        </w:tc>
      </w:tr>
      <w:tr w:rsidR="00B520C6" w:rsidRPr="00E025D8">
        <w:tc>
          <w:tcPr>
            <w:tcW w:w="9639" w:type="dxa"/>
          </w:tcPr>
          <w:p w:rsidR="00CD5F3D" w:rsidRDefault="00CD5F3D" w:rsidP="004E4F14">
            <w:pPr>
              <w:rPr>
                <w:rFonts w:ascii="Seravek ExtraLight" w:hAnsi="Seravek ExtraLight"/>
                <w:b/>
                <w:color w:val="2FC3C1"/>
                <w:sz w:val="52"/>
                <w:lang w:val="en-US"/>
              </w:rPr>
            </w:pPr>
            <w:r>
              <w:rPr>
                <w:rFonts w:ascii="Seravek ExtraLight" w:hAnsi="Seravek ExtraLight"/>
                <w:b/>
                <w:color w:val="2FC3C1"/>
                <w:sz w:val="52"/>
                <w:lang w:val="en-US"/>
              </w:rPr>
              <w:t>MODULE 4–</w:t>
            </w:r>
            <w:r w:rsidR="006C2BB1" w:rsidRPr="00E025D8">
              <w:rPr>
                <w:rFonts w:ascii="Seravek ExtraLight" w:hAnsi="Seravek ExtraLight"/>
                <w:b/>
                <w:color w:val="2FC3C1"/>
                <w:sz w:val="52"/>
                <w:lang w:val="en-US"/>
              </w:rPr>
              <w:t xml:space="preserve">HOSTING </w:t>
            </w:r>
            <w:r w:rsidR="004E4F14" w:rsidRPr="00E025D8">
              <w:rPr>
                <w:rFonts w:ascii="Seravek ExtraLight" w:hAnsi="Seravek ExtraLight"/>
                <w:b/>
                <w:color w:val="2FC3C1"/>
                <w:sz w:val="52"/>
                <w:lang w:val="en-US"/>
              </w:rPr>
              <w:t xml:space="preserve">&amp; </w:t>
            </w:r>
          </w:p>
          <w:p w:rsidR="00B520C6" w:rsidRPr="00E025D8" w:rsidRDefault="004E4F14" w:rsidP="004E4F14">
            <w:pPr>
              <w:rPr>
                <w:rFonts w:ascii="Seravek ExtraLight" w:hAnsi="Seravek ExtraLight"/>
                <w:b/>
                <w:color w:val="2FC3C1"/>
                <w:sz w:val="52"/>
                <w:lang w:val="en-US"/>
              </w:rPr>
            </w:pPr>
            <w:r w:rsidRPr="00E025D8">
              <w:rPr>
                <w:rFonts w:ascii="Seravek ExtraLight" w:hAnsi="Seravek ExtraLight"/>
                <w:b/>
                <w:color w:val="2FC3C1"/>
                <w:sz w:val="52"/>
                <w:lang w:val="en-US"/>
              </w:rPr>
              <w:t>HOLDING SPACE</w:t>
            </w:r>
          </w:p>
        </w:tc>
      </w:tr>
      <w:tr w:rsidR="00B520C6" w:rsidRPr="00E025D8">
        <w:tc>
          <w:tcPr>
            <w:tcW w:w="9639" w:type="dxa"/>
          </w:tcPr>
          <w:p w:rsidR="00B520C6" w:rsidRPr="00E025D8" w:rsidRDefault="00B520C6" w:rsidP="00244957">
            <w:pPr>
              <w:rPr>
                <w:rFonts w:ascii="Seravek ExtraLight" w:hAnsi="Seravek ExtraLight"/>
                <w:b/>
                <w:color w:val="2FC3C1"/>
                <w:lang w:val="en-US"/>
              </w:rPr>
            </w:pPr>
          </w:p>
        </w:tc>
      </w:tr>
    </w:tbl>
    <w:p w:rsidR="00B520C6" w:rsidRPr="00E025D8" w:rsidRDefault="00B520C6">
      <w:pPr>
        <w:rPr>
          <w:lang w:val="en-US"/>
        </w:rPr>
      </w:pPr>
    </w:p>
    <w:p w:rsidR="00206602" w:rsidRPr="00E025D8" w:rsidRDefault="00C059E3" w:rsidP="00747C1A">
      <w:pPr>
        <w:pStyle w:val="HeadingMain"/>
        <w:rPr>
          <w:rFonts w:ascii="Seravek" w:hAnsi="Seravek"/>
          <w:color w:val="FFFFFF" w:themeColor="background1"/>
          <w:sz w:val="36"/>
          <w:lang w:val="en-US"/>
        </w:rPr>
      </w:pPr>
      <w:r>
        <w:rPr>
          <w:rFonts w:ascii="Seravek" w:hAnsi="Seravek"/>
          <w:color w:val="FFFFFF" w:themeColor="background1"/>
          <w:sz w:val="36"/>
          <w:lang w:val="en-US"/>
        </w:rPr>
        <w:t>EXERCISE: SELF REFLECTION</w:t>
      </w:r>
    </w:p>
    <w:p w:rsidR="00206602" w:rsidRPr="00E025D8" w:rsidRDefault="00206602" w:rsidP="0025396D">
      <w:pPr>
        <w:ind w:left="284" w:right="304"/>
        <w:rPr>
          <w:sz w:val="20"/>
          <w:lang w:val="en-US"/>
        </w:rPr>
      </w:pPr>
    </w:p>
    <w:p w:rsidR="006422E5" w:rsidRDefault="006422E5" w:rsidP="00582F91">
      <w:pPr>
        <w:ind w:left="284" w:right="304"/>
        <w:rPr>
          <w:rFonts w:ascii="Seravek" w:hAnsi="Seravek"/>
          <w:sz w:val="20"/>
          <w:lang w:val="en-US"/>
        </w:rPr>
      </w:pPr>
    </w:p>
    <w:p w:rsidR="006422E5" w:rsidRDefault="006422E5" w:rsidP="00582F91">
      <w:pPr>
        <w:ind w:left="284" w:right="304"/>
        <w:rPr>
          <w:rFonts w:ascii="Seravek" w:hAnsi="Seravek"/>
          <w:sz w:val="20"/>
          <w:lang w:val="en-US"/>
        </w:rPr>
      </w:pPr>
      <w:r>
        <w:rPr>
          <w:rFonts w:ascii="Seravek" w:hAnsi="Seravek"/>
          <w:sz w:val="20"/>
          <w:lang w:val="en-US"/>
        </w:rPr>
        <w:t>The following are questions that we suggest you reflect upon, to see what might come up for you. There are no “correct” answers for these–whatever may come to you is what matters. Allowing yourself a little time for reflection on questions such as these will help you prepare for hosting walks. Some of this preparation may happen at a subconscious level, although you may like to write down anything that comes to you in your notebook.</w:t>
      </w:r>
    </w:p>
    <w:p w:rsidR="006422E5" w:rsidRDefault="006422E5" w:rsidP="00582F91">
      <w:pPr>
        <w:ind w:left="284" w:right="304"/>
        <w:rPr>
          <w:rFonts w:ascii="Seravek" w:hAnsi="Seravek"/>
          <w:sz w:val="20"/>
          <w:lang w:val="en-US"/>
        </w:rPr>
      </w:pPr>
    </w:p>
    <w:p w:rsidR="00C059E3" w:rsidRPr="006422E5" w:rsidRDefault="00C059E3" w:rsidP="006422E5">
      <w:pPr>
        <w:pStyle w:val="ListParagraph"/>
        <w:numPr>
          <w:ilvl w:val="0"/>
          <w:numId w:val="31"/>
        </w:numPr>
        <w:ind w:right="304"/>
        <w:rPr>
          <w:rFonts w:ascii="Seravek" w:hAnsi="Seravek"/>
          <w:sz w:val="20"/>
          <w:lang w:val="en-US"/>
        </w:rPr>
      </w:pPr>
      <w:r w:rsidRPr="006422E5">
        <w:rPr>
          <w:rFonts w:ascii="Seravek" w:hAnsi="Seravek"/>
          <w:sz w:val="20"/>
          <w:lang w:val="en-US"/>
        </w:rPr>
        <w:t>What, if anything, does the idea of a “sacred” or “special” place mean to you?</w:t>
      </w:r>
    </w:p>
    <w:p w:rsidR="00C059E3" w:rsidRDefault="00C059E3" w:rsidP="00582F91">
      <w:pPr>
        <w:ind w:left="284" w:right="304"/>
        <w:rPr>
          <w:rFonts w:ascii="Seravek" w:hAnsi="Seravek"/>
          <w:sz w:val="20"/>
          <w:lang w:val="en-US"/>
        </w:rPr>
      </w:pPr>
    </w:p>
    <w:p w:rsidR="00882840" w:rsidRPr="006422E5" w:rsidRDefault="00C059E3" w:rsidP="006422E5">
      <w:pPr>
        <w:pStyle w:val="ListParagraph"/>
        <w:numPr>
          <w:ilvl w:val="0"/>
          <w:numId w:val="31"/>
        </w:numPr>
        <w:tabs>
          <w:tab w:val="clear" w:pos="568"/>
          <w:tab w:val="num" w:pos="851"/>
        </w:tabs>
        <w:ind w:left="709" w:right="304" w:hanging="141"/>
        <w:rPr>
          <w:rFonts w:ascii="Seravek" w:hAnsi="Seravek"/>
          <w:sz w:val="20"/>
          <w:lang w:val="en-US"/>
        </w:rPr>
      </w:pPr>
      <w:r w:rsidRPr="006422E5">
        <w:rPr>
          <w:rFonts w:ascii="Seravek" w:hAnsi="Seravek"/>
          <w:sz w:val="20"/>
          <w:lang w:val="en-US"/>
        </w:rPr>
        <w:t xml:space="preserve">To what extent do you believe or sense that the labyrinth is such a </w:t>
      </w:r>
      <w:r w:rsidR="006422E5">
        <w:rPr>
          <w:rFonts w:ascii="Seravek" w:hAnsi="Seravek"/>
          <w:sz w:val="20"/>
          <w:lang w:val="en-US"/>
        </w:rPr>
        <w:t>“</w:t>
      </w:r>
      <w:r w:rsidRPr="006422E5">
        <w:rPr>
          <w:rFonts w:ascii="Seravek" w:hAnsi="Seravek"/>
          <w:sz w:val="20"/>
          <w:lang w:val="en-US"/>
        </w:rPr>
        <w:t>special</w:t>
      </w:r>
      <w:r w:rsidR="006422E5">
        <w:rPr>
          <w:rFonts w:ascii="Seravek" w:hAnsi="Seravek"/>
          <w:sz w:val="20"/>
          <w:lang w:val="en-US"/>
        </w:rPr>
        <w:t>”</w:t>
      </w:r>
      <w:r w:rsidRPr="006422E5">
        <w:rPr>
          <w:rFonts w:ascii="Seravek" w:hAnsi="Seravek"/>
          <w:sz w:val="20"/>
          <w:lang w:val="en-US"/>
        </w:rPr>
        <w:t xml:space="preserve"> place, however you might define this?</w:t>
      </w:r>
    </w:p>
    <w:p w:rsidR="003651B1" w:rsidRPr="00E025D8" w:rsidRDefault="003651B1" w:rsidP="00582F91">
      <w:pPr>
        <w:ind w:left="284" w:right="304"/>
        <w:rPr>
          <w:rFonts w:ascii="Seravek" w:hAnsi="Seravek"/>
          <w:sz w:val="20"/>
          <w:lang w:val="en-US"/>
        </w:rPr>
      </w:pPr>
    </w:p>
    <w:p w:rsidR="00C059E3" w:rsidRDefault="00C059E3" w:rsidP="006422E5">
      <w:pPr>
        <w:pStyle w:val="ListParagraph"/>
        <w:numPr>
          <w:ilvl w:val="0"/>
          <w:numId w:val="31"/>
        </w:numPr>
        <w:tabs>
          <w:tab w:val="clear" w:pos="568"/>
          <w:tab w:val="num" w:pos="851"/>
        </w:tabs>
        <w:ind w:left="709" w:right="304" w:hanging="141"/>
        <w:rPr>
          <w:rFonts w:ascii="Seravek" w:hAnsi="Seravek"/>
          <w:sz w:val="20"/>
          <w:lang w:val="en-US"/>
        </w:rPr>
      </w:pPr>
      <w:bookmarkStart w:id="0" w:name="OLE_LINK1"/>
      <w:r>
        <w:rPr>
          <w:rFonts w:ascii="Seravek" w:hAnsi="Seravek"/>
          <w:sz w:val="20"/>
          <w:lang w:val="en-US"/>
        </w:rPr>
        <w:t>Considering the points mentioned in the notes, along with any others that you think may be relevant, what points might you want to make when introducing a labyrinth walk?</w:t>
      </w:r>
    </w:p>
    <w:p w:rsidR="00C059E3" w:rsidRDefault="00C059E3" w:rsidP="003651B1">
      <w:pPr>
        <w:ind w:left="284" w:right="304"/>
        <w:rPr>
          <w:rFonts w:ascii="Seravek" w:hAnsi="Seravek"/>
          <w:sz w:val="20"/>
          <w:lang w:val="en-US"/>
        </w:rPr>
      </w:pPr>
    </w:p>
    <w:p w:rsidR="00C059E3" w:rsidRDefault="00C059E3" w:rsidP="006422E5">
      <w:pPr>
        <w:pStyle w:val="ListParagraph"/>
        <w:numPr>
          <w:ilvl w:val="0"/>
          <w:numId w:val="31"/>
        </w:numPr>
        <w:tabs>
          <w:tab w:val="clear" w:pos="568"/>
          <w:tab w:val="num" w:pos="851"/>
        </w:tabs>
        <w:ind w:left="709" w:right="304" w:hanging="141"/>
        <w:rPr>
          <w:rFonts w:ascii="Seravek" w:hAnsi="Seravek"/>
          <w:sz w:val="20"/>
          <w:lang w:val="en-US"/>
        </w:rPr>
      </w:pPr>
      <w:r>
        <w:rPr>
          <w:rFonts w:ascii="Seravek" w:hAnsi="Seravek"/>
          <w:sz w:val="20"/>
          <w:lang w:val="en-US"/>
        </w:rPr>
        <w:t xml:space="preserve">If you’re able, practice giving your introduction with a friend or other person, or alone, simply by speaking aloud. </w:t>
      </w:r>
    </w:p>
    <w:p w:rsidR="00C059E3" w:rsidRDefault="00C059E3" w:rsidP="003651B1">
      <w:pPr>
        <w:ind w:left="284" w:right="304"/>
        <w:rPr>
          <w:rFonts w:ascii="Seravek" w:hAnsi="Seravek"/>
          <w:sz w:val="20"/>
          <w:lang w:val="en-US"/>
        </w:rPr>
      </w:pPr>
    </w:p>
    <w:p w:rsidR="001A6AB9" w:rsidRPr="00C059E3" w:rsidRDefault="00C059E3" w:rsidP="003651B1">
      <w:pPr>
        <w:ind w:left="284" w:right="304"/>
        <w:rPr>
          <w:rFonts w:ascii="Seravek" w:hAnsi="Seravek"/>
          <w:i/>
          <w:sz w:val="20"/>
          <w:lang w:val="en-US"/>
        </w:rPr>
      </w:pPr>
      <w:r w:rsidRPr="00C059E3">
        <w:rPr>
          <w:rFonts w:ascii="Seravek" w:hAnsi="Seravek"/>
          <w:i/>
          <w:sz w:val="20"/>
          <w:lang w:val="en-US"/>
        </w:rPr>
        <w:t xml:space="preserve">Note: Don’t worry about </w:t>
      </w:r>
      <w:r w:rsidRPr="006422E5">
        <w:rPr>
          <w:rFonts w:ascii="Seravek" w:hAnsi="Seravek"/>
          <w:b/>
          <w:i/>
          <w:sz w:val="20"/>
          <w:lang w:val="en-US"/>
        </w:rPr>
        <w:t>forgetting things, stumbling over words, or thinking that you’ve said something wrong</w:t>
      </w:r>
      <w:r w:rsidR="006422E5">
        <w:rPr>
          <w:rFonts w:ascii="Seravek" w:hAnsi="Seravek"/>
          <w:b/>
          <w:i/>
          <w:sz w:val="20"/>
          <w:lang w:val="en-US"/>
        </w:rPr>
        <w:t xml:space="preserve"> (such as historical “facts”)</w:t>
      </w:r>
      <w:r w:rsidRPr="006422E5">
        <w:rPr>
          <w:rFonts w:ascii="Seravek" w:hAnsi="Seravek"/>
          <w:b/>
          <w:i/>
          <w:sz w:val="20"/>
          <w:lang w:val="en-US"/>
        </w:rPr>
        <w:t>.</w:t>
      </w:r>
      <w:r w:rsidRPr="00C059E3">
        <w:rPr>
          <w:rFonts w:ascii="Seravek" w:hAnsi="Seravek"/>
          <w:i/>
          <w:sz w:val="20"/>
          <w:lang w:val="en-US"/>
        </w:rPr>
        <w:t xml:space="preserve"> It will probably take a few attempts to feel comfortable with what you say, but you will soon build confidence</w:t>
      </w:r>
      <w:r w:rsidR="006422E5">
        <w:rPr>
          <w:rFonts w:ascii="Seravek" w:hAnsi="Seravek"/>
          <w:i/>
          <w:sz w:val="20"/>
          <w:lang w:val="en-US"/>
        </w:rPr>
        <w:t>. Taking the first step is normally the hardest, and not being too critical with yourself afterward if you feel you might have done better is important too</w:t>
      </w:r>
      <w:r w:rsidRPr="00C059E3">
        <w:rPr>
          <w:rFonts w:ascii="Seravek" w:hAnsi="Seravek"/>
          <w:i/>
          <w:sz w:val="20"/>
          <w:lang w:val="en-US"/>
        </w:rPr>
        <w:t>!</w:t>
      </w:r>
    </w:p>
    <w:p w:rsidR="001A6AB9" w:rsidRPr="00E025D8" w:rsidRDefault="001A6AB9" w:rsidP="003651B1">
      <w:pPr>
        <w:ind w:left="284" w:right="304"/>
        <w:rPr>
          <w:rFonts w:ascii="Seravek" w:hAnsi="Seravek"/>
          <w:sz w:val="20"/>
          <w:lang w:val="en-US"/>
        </w:rPr>
      </w:pPr>
    </w:p>
    <w:bookmarkEnd w:id="0"/>
    <w:p w:rsidR="008E7539" w:rsidRPr="00E025D8" w:rsidRDefault="008E7539" w:rsidP="00346DFF">
      <w:pPr>
        <w:ind w:right="304"/>
        <w:rPr>
          <w:lang w:val="en-US"/>
        </w:rPr>
      </w:pPr>
    </w:p>
    <w:p w:rsidR="008E7539" w:rsidRPr="00E025D8" w:rsidRDefault="008E7539" w:rsidP="008A16AB">
      <w:pPr>
        <w:shd w:val="clear" w:color="auto" w:fill="37E5E4"/>
        <w:ind w:left="416" w:right="304"/>
        <w:rPr>
          <w:rFonts w:ascii="Seravek" w:hAnsi="Seravek"/>
          <w:color w:val="000000" w:themeColor="text1"/>
          <w:lang w:val="en-US"/>
        </w:rPr>
      </w:pPr>
    </w:p>
    <w:p w:rsidR="00206602" w:rsidRPr="00E025D8" w:rsidRDefault="00206602" w:rsidP="008E7539">
      <w:pPr>
        <w:ind w:right="304"/>
        <w:rPr>
          <w:lang w:val="en-US"/>
        </w:rPr>
      </w:pPr>
    </w:p>
    <w:sectPr w:rsidR="00206602" w:rsidRPr="00E025D8"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FB714F" w:rsidP="000E51DB">
    <w:pPr>
      <w:pStyle w:val="Footer"/>
      <w:framePr w:wrap="around" w:vAnchor="text" w:hAnchor="margin" w:xAlign="right" w:y="1"/>
      <w:rPr>
        <w:rStyle w:val="PageNumber"/>
      </w:rPr>
    </w:pPr>
    <w:r>
      <w:rPr>
        <w:rStyle w:val="PageNumber"/>
      </w:rPr>
      <w:fldChar w:fldCharType="begin"/>
    </w:r>
    <w:r w:rsidR="005A6BEC">
      <w:rPr>
        <w:rStyle w:val="PageNumber"/>
      </w:rPr>
      <w:instrText xml:space="preserve">PAGE  </w:instrText>
    </w:r>
    <w:r>
      <w:rPr>
        <w:rStyle w:val="PageNumber"/>
      </w:rPr>
      <w:fldChar w:fldCharType="end"/>
    </w:r>
  </w:p>
  <w:p w:rsidR="005A6BEC" w:rsidRDefault="005A6BEC"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Pr="00B520C6" w:rsidRDefault="00FB714F"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A6BEC"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C059E3">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5A6BEC" w:rsidRDefault="005A6BEC">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5A6BEC" w:rsidRPr="001307A3" w:rsidRDefault="005A6BEC">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5A6BEC" w:rsidP="00987F7A">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5A6BEC" w:rsidRPr="002852DB" w:rsidRDefault="005A6BEC"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22"/>
  </w:num>
  <w:num w:numId="5">
    <w:abstractNumId w:val="6"/>
  </w:num>
  <w:num w:numId="6">
    <w:abstractNumId w:val="3"/>
  </w:num>
  <w:num w:numId="7">
    <w:abstractNumId w:val="8"/>
  </w:num>
  <w:num w:numId="8">
    <w:abstractNumId w:val="16"/>
  </w:num>
  <w:num w:numId="9">
    <w:abstractNumId w:val="29"/>
  </w:num>
  <w:num w:numId="10">
    <w:abstractNumId w:val="24"/>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5"/>
  </w:num>
  <w:num w:numId="21">
    <w:abstractNumId w:val="10"/>
  </w:num>
  <w:num w:numId="22">
    <w:abstractNumId w:val="26"/>
  </w:num>
  <w:num w:numId="23">
    <w:abstractNumId w:val="4"/>
  </w:num>
  <w:num w:numId="24">
    <w:abstractNumId w:val="5"/>
  </w:num>
  <w:num w:numId="25">
    <w:abstractNumId w:val="23"/>
  </w:num>
  <w:num w:numId="26">
    <w:abstractNumId w:val="7"/>
  </w:num>
  <w:num w:numId="27">
    <w:abstractNumId w:val="27"/>
  </w:num>
  <w:num w:numId="28">
    <w:abstractNumId w:val="30"/>
  </w:num>
  <w:num w:numId="29">
    <w:abstractNumId w:val="21"/>
  </w:num>
  <w:num w:numId="30">
    <w:abstractNumId w:val="18"/>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C225B"/>
    <w:rsid w:val="000E51DB"/>
    <w:rsid w:val="000F359C"/>
    <w:rsid w:val="001077C2"/>
    <w:rsid w:val="001219F5"/>
    <w:rsid w:val="001262D0"/>
    <w:rsid w:val="001307A3"/>
    <w:rsid w:val="00130B8B"/>
    <w:rsid w:val="00167717"/>
    <w:rsid w:val="001A581E"/>
    <w:rsid w:val="001A6AB9"/>
    <w:rsid w:val="001B1FD8"/>
    <w:rsid w:val="001B451E"/>
    <w:rsid w:val="001C7A4F"/>
    <w:rsid w:val="001E227B"/>
    <w:rsid w:val="001F5024"/>
    <w:rsid w:val="00200696"/>
    <w:rsid w:val="00206602"/>
    <w:rsid w:val="00212857"/>
    <w:rsid w:val="00221F69"/>
    <w:rsid w:val="00244859"/>
    <w:rsid w:val="00244957"/>
    <w:rsid w:val="00246CFF"/>
    <w:rsid w:val="00250977"/>
    <w:rsid w:val="0025396D"/>
    <w:rsid w:val="00267D70"/>
    <w:rsid w:val="002852DB"/>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C2765"/>
    <w:rsid w:val="004E32B9"/>
    <w:rsid w:val="004E4F14"/>
    <w:rsid w:val="004F0236"/>
    <w:rsid w:val="004F417D"/>
    <w:rsid w:val="00525070"/>
    <w:rsid w:val="00557D8E"/>
    <w:rsid w:val="00582F91"/>
    <w:rsid w:val="00595455"/>
    <w:rsid w:val="005A6BEC"/>
    <w:rsid w:val="006049B2"/>
    <w:rsid w:val="00635745"/>
    <w:rsid w:val="006422E5"/>
    <w:rsid w:val="00680679"/>
    <w:rsid w:val="00681645"/>
    <w:rsid w:val="006B0CB2"/>
    <w:rsid w:val="006C2BB1"/>
    <w:rsid w:val="006D602C"/>
    <w:rsid w:val="006E56DB"/>
    <w:rsid w:val="00746A34"/>
    <w:rsid w:val="00747C1A"/>
    <w:rsid w:val="00753D41"/>
    <w:rsid w:val="0079021A"/>
    <w:rsid w:val="007D7B62"/>
    <w:rsid w:val="00816E3F"/>
    <w:rsid w:val="00826D87"/>
    <w:rsid w:val="00844B31"/>
    <w:rsid w:val="00882840"/>
    <w:rsid w:val="008A16AB"/>
    <w:rsid w:val="008D7899"/>
    <w:rsid w:val="008E5599"/>
    <w:rsid w:val="008E66BB"/>
    <w:rsid w:val="008E7539"/>
    <w:rsid w:val="00901C66"/>
    <w:rsid w:val="009043D0"/>
    <w:rsid w:val="00933465"/>
    <w:rsid w:val="0094143A"/>
    <w:rsid w:val="00987F7A"/>
    <w:rsid w:val="009914F9"/>
    <w:rsid w:val="009A4382"/>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80DD6"/>
    <w:rsid w:val="00B822BB"/>
    <w:rsid w:val="00B83C2A"/>
    <w:rsid w:val="00BA10B7"/>
    <w:rsid w:val="00BB16F7"/>
    <w:rsid w:val="00BC11D4"/>
    <w:rsid w:val="00C02652"/>
    <w:rsid w:val="00C059E3"/>
    <w:rsid w:val="00C110B0"/>
    <w:rsid w:val="00C97786"/>
    <w:rsid w:val="00CA0922"/>
    <w:rsid w:val="00CC71DF"/>
    <w:rsid w:val="00CC7362"/>
    <w:rsid w:val="00CD5F3D"/>
    <w:rsid w:val="00CE2880"/>
    <w:rsid w:val="00CE4D34"/>
    <w:rsid w:val="00D11921"/>
    <w:rsid w:val="00D21765"/>
    <w:rsid w:val="00D30519"/>
    <w:rsid w:val="00D415D7"/>
    <w:rsid w:val="00D41D5E"/>
    <w:rsid w:val="00D76EB3"/>
    <w:rsid w:val="00D93246"/>
    <w:rsid w:val="00DB1AB5"/>
    <w:rsid w:val="00DB2539"/>
    <w:rsid w:val="00DC14D5"/>
    <w:rsid w:val="00DC21AC"/>
    <w:rsid w:val="00E025D8"/>
    <w:rsid w:val="00E40DC3"/>
    <w:rsid w:val="00E42749"/>
    <w:rsid w:val="00E70923"/>
    <w:rsid w:val="00E975DA"/>
    <w:rsid w:val="00EB2FC0"/>
    <w:rsid w:val="00ED56B6"/>
    <w:rsid w:val="00F10147"/>
    <w:rsid w:val="00F622C2"/>
    <w:rsid w:val="00FA267E"/>
    <w:rsid w:val="00FB3372"/>
    <w:rsid w:val="00FB714F"/>
    <w:rsid w:val="00FD0553"/>
    <w:rsid w:val="00FF7F2B"/>
  </w:rsids>
  <m:mathPr>
    <m:mathFont m:val="Hoefler Tex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1158</Characters>
  <Application>Microsoft Word 12.1.0</Application>
  <DocSecurity>0</DocSecurity>
  <Lines>9</Lines>
  <Paragraphs>2</Paragraphs>
  <ScaleCrop>false</ScaleCrop>
  <LinksUpToDate>false</LinksUpToDate>
  <CharactersWithSpaces>1422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3</cp:revision>
  <cp:lastPrinted>2018-06-11T15:02:00Z</cp:lastPrinted>
  <dcterms:created xsi:type="dcterms:W3CDTF">2019-07-15T13:24:00Z</dcterms:created>
  <dcterms:modified xsi:type="dcterms:W3CDTF">2019-07-27T12:05:00Z</dcterms:modified>
</cp:coreProperties>
</file>