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Default Extension="bin" ContentType="application/vnd.openxmlformats-officedocument.wordprocessingml.printerSettings"/>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567B9" w:rsidRDefault="007567B9" w:rsidP="007567B9">
      <w:pPr>
        <w:pStyle w:val="Default"/>
        <w:ind w:left="284"/>
        <w:rPr>
          <w:rFonts w:ascii="Cambria" w:hAnsi="Cambria"/>
          <w:b/>
          <w:color w:val="948A54" w:themeColor="background2" w:themeShade="80"/>
          <w:sz w:val="32"/>
          <w:szCs w:val="24"/>
        </w:rPr>
      </w:pPr>
    </w:p>
    <w:p w:rsidR="007567B9" w:rsidRPr="007567B9" w:rsidRDefault="007567B9" w:rsidP="007567B9">
      <w:pPr>
        <w:pStyle w:val="Default"/>
        <w:ind w:left="284"/>
        <w:rPr>
          <w:rFonts w:ascii="Cambria" w:hAnsi="Cambria"/>
          <w:b/>
          <w:color w:val="948A54" w:themeColor="background2" w:themeShade="80"/>
          <w:sz w:val="32"/>
          <w:szCs w:val="24"/>
        </w:rPr>
      </w:pPr>
      <w:proofErr w:type="spellStart"/>
      <w:r w:rsidRPr="007567B9">
        <w:rPr>
          <w:rFonts w:ascii="Cambria" w:hAnsi="Cambria"/>
          <w:b/>
          <w:color w:val="948A54" w:themeColor="background2" w:themeShade="80"/>
          <w:sz w:val="32"/>
          <w:szCs w:val="24"/>
        </w:rPr>
        <w:t>モジュール</w:t>
      </w:r>
      <w:proofErr w:type="spellEnd"/>
      <w:r w:rsidRPr="007567B9">
        <w:rPr>
          <w:rFonts w:ascii="Cambria" w:hAnsi="Cambria"/>
          <w:b/>
          <w:color w:val="948A54" w:themeColor="background2" w:themeShade="80"/>
          <w:sz w:val="32"/>
          <w:szCs w:val="24"/>
        </w:rPr>
        <w:t>1-</w:t>
      </w:r>
      <w:proofErr w:type="spellStart"/>
      <w:r w:rsidRPr="007567B9">
        <w:rPr>
          <w:rFonts w:ascii="Cambria" w:hAnsi="Cambria"/>
          <w:b/>
          <w:color w:val="948A54" w:themeColor="background2" w:themeShade="80"/>
          <w:sz w:val="32"/>
          <w:szCs w:val="24"/>
        </w:rPr>
        <w:t>ラビリンスについて</w:t>
      </w:r>
      <w:proofErr w:type="spellEnd"/>
    </w:p>
    <w:p w:rsidR="007567B9" w:rsidRDefault="007567B9" w:rsidP="007567B9">
      <w:pPr>
        <w:ind w:left="284" w:right="304"/>
        <w:rPr>
          <w:sz w:val="20"/>
          <w:lang w:val="en-US" w:eastAsia="ja-JP"/>
        </w:rPr>
      </w:pPr>
    </w:p>
    <w:p w:rsidR="007567B9" w:rsidRPr="007567B9" w:rsidRDefault="007567B9" w:rsidP="007567B9">
      <w:pPr>
        <w:ind w:left="284" w:right="304"/>
        <w:rPr>
          <w:rFonts w:ascii="Arial Unicode MS" w:eastAsia="Arial Unicode MS" w:hAnsi="Arial Unicode MS" w:cs="Arial Unicode MS"/>
          <w:color w:val="000000"/>
          <w:sz w:val="36"/>
          <w:szCs w:val="36"/>
          <w:bdr w:val="nil"/>
          <w:lang w:val="zh-TW" w:eastAsia="zh-TW"/>
        </w:rPr>
      </w:pPr>
      <w:r w:rsidRPr="007567B9">
        <w:rPr>
          <w:rFonts w:ascii="Arial Unicode MS" w:eastAsia="Arial Unicode MS" w:hAnsi="Arial Unicode MS" w:cs="Arial Unicode MS" w:hint="eastAsia"/>
          <w:color w:val="000000"/>
          <w:sz w:val="36"/>
          <w:szCs w:val="36"/>
          <w:bdr w:val="nil"/>
          <w:lang w:val="zh-TW" w:eastAsia="zh-TW"/>
        </w:rPr>
        <w:t>この配布資料について</w:t>
      </w:r>
    </w:p>
    <w:p w:rsidR="00206602" w:rsidRPr="001030C7" w:rsidRDefault="00206602" w:rsidP="007567B9">
      <w:pPr>
        <w:ind w:left="284" w:right="304"/>
        <w:rPr>
          <w:sz w:val="20"/>
          <w:lang w:val="en-US" w:eastAsia="ja-JP"/>
        </w:rPr>
      </w:pPr>
    </w:p>
    <w:p w:rsidR="007567B9" w:rsidRPr="007567B9" w:rsidRDefault="007567B9" w:rsidP="007567B9">
      <w:pPr>
        <w:ind w:left="284" w:right="304"/>
        <w:rPr>
          <w:rFonts w:ascii="Seravek" w:hAnsi="Seravek"/>
          <w:sz w:val="20"/>
          <w:lang w:val="en-US" w:eastAsia="ja-JP"/>
        </w:rPr>
      </w:pPr>
      <w:r w:rsidRPr="007567B9">
        <w:rPr>
          <w:rFonts w:ascii="ＭＳ 明朝" w:eastAsia="ＭＳ 明朝" w:hAnsi="ＭＳ 明朝" w:cs="ＭＳ 明朝" w:hint="eastAsia"/>
          <w:sz w:val="20"/>
          <w:lang w:val="en-US" w:eastAsia="ja-JP"/>
        </w:rPr>
        <w:t>このブリーフィングでは、ラビリンスとは何かを紹介し、ラビリンスが今日どのように使用されているかの歴史、性質、および例をほとんど提供しません。</w:t>
      </w:r>
    </w:p>
    <w:p w:rsidR="007567B9" w:rsidRPr="007567B9" w:rsidRDefault="007567B9" w:rsidP="007567B9">
      <w:pPr>
        <w:ind w:left="284" w:right="304"/>
        <w:rPr>
          <w:rFonts w:ascii="Seravek" w:hAnsi="Seravek"/>
          <w:sz w:val="20"/>
          <w:lang w:val="en-US" w:eastAsia="ja-JP"/>
        </w:rPr>
      </w:pPr>
    </w:p>
    <w:p w:rsidR="007567B9" w:rsidRPr="007567B9" w:rsidRDefault="007567B9" w:rsidP="007567B9">
      <w:pPr>
        <w:ind w:left="284" w:right="304"/>
        <w:rPr>
          <w:rFonts w:ascii="Seravek" w:hAnsi="Seravek"/>
          <w:sz w:val="20"/>
          <w:lang w:val="en-US" w:eastAsia="ja-JP"/>
        </w:rPr>
      </w:pPr>
      <w:r w:rsidRPr="007567B9">
        <w:rPr>
          <w:rFonts w:ascii="ＭＳ 明朝" w:eastAsia="ＭＳ 明朝" w:hAnsi="ＭＳ 明朝" w:cs="ＭＳ 明朝" w:hint="eastAsia"/>
          <w:sz w:val="20"/>
          <w:lang w:val="en-US" w:eastAsia="ja-JP"/>
        </w:rPr>
        <w:t>特に、以下について説明します。</w:t>
      </w:r>
    </w:p>
    <w:p w:rsidR="007567B9" w:rsidRPr="007567B9" w:rsidRDefault="007567B9" w:rsidP="007567B9">
      <w:pPr>
        <w:ind w:left="284" w:right="304"/>
        <w:rPr>
          <w:rFonts w:ascii="Seravek" w:hAnsi="Seravek"/>
          <w:sz w:val="20"/>
          <w:lang w:val="en-US" w:eastAsia="ja-JP"/>
        </w:rPr>
      </w:pPr>
    </w:p>
    <w:p w:rsidR="007567B9" w:rsidRPr="007567B9" w:rsidRDefault="007567B9" w:rsidP="007567B9">
      <w:pPr>
        <w:pStyle w:val="ListParagraph"/>
        <w:numPr>
          <w:ilvl w:val="0"/>
          <w:numId w:val="32"/>
        </w:num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迷宮とは？</w:t>
      </w:r>
    </w:p>
    <w:p w:rsidR="007567B9" w:rsidRPr="007567B9" w:rsidRDefault="007567B9" w:rsidP="007567B9">
      <w:pPr>
        <w:pStyle w:val="ListParagraph"/>
        <w:numPr>
          <w:ilvl w:val="0"/>
          <w:numId w:val="32"/>
        </w:num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ラビリンスの種類</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遭遇する可能性のあるより一般的なラビリンスパターンのいくつかを考慮</w:t>
      </w:r>
    </w:p>
    <w:p w:rsidR="007567B9" w:rsidRPr="007567B9" w:rsidRDefault="007567B9" w:rsidP="007567B9">
      <w:pPr>
        <w:pStyle w:val="ListParagraph"/>
        <w:numPr>
          <w:ilvl w:val="0"/>
          <w:numId w:val="32"/>
        </w:num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迷路の一部</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迷路のさまざまな部分を説明するために「迷宮の話」を導入</w:t>
      </w:r>
    </w:p>
    <w:p w:rsidR="007567B9" w:rsidRPr="007567B9" w:rsidRDefault="007567B9" w:rsidP="007567B9">
      <w:pPr>
        <w:pStyle w:val="ListParagraph"/>
        <w:numPr>
          <w:ilvl w:val="0"/>
          <w:numId w:val="32"/>
        </w:num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足を動かさずに歩くことができる迷路</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床や地面に配置する必要のない迷路を考慮</w:t>
      </w:r>
    </w:p>
    <w:p w:rsidR="007567B9" w:rsidRPr="007567B9" w:rsidRDefault="007567B9" w:rsidP="007567B9">
      <w:pPr>
        <w:pStyle w:val="ListParagraph"/>
        <w:numPr>
          <w:ilvl w:val="0"/>
          <w:numId w:val="32"/>
        </w:num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ラビリンスの簡潔で不完全な歴史。</w:t>
      </w:r>
    </w:p>
    <w:p w:rsidR="007567B9" w:rsidRPr="007567B9" w:rsidRDefault="007567B9" w:rsidP="007567B9">
      <w:pPr>
        <w:ind w:left="284" w:right="304"/>
        <w:rPr>
          <w:rFonts w:ascii="Seravek" w:hAnsi="Seravek"/>
          <w:sz w:val="20"/>
          <w:lang w:val="en-US" w:eastAsia="ja-JP"/>
        </w:rPr>
      </w:pPr>
    </w:p>
    <w:p w:rsidR="007567B9" w:rsidRPr="007567B9" w:rsidRDefault="007567B9" w:rsidP="007567B9">
      <w:pPr>
        <w:ind w:left="284" w:right="304"/>
        <w:rPr>
          <w:rFonts w:ascii="Seravek" w:hAnsi="Seravek"/>
          <w:sz w:val="20"/>
          <w:lang w:val="en-US" w:eastAsia="ja-JP"/>
        </w:rPr>
      </w:pPr>
      <w:r w:rsidRPr="007567B9">
        <w:rPr>
          <w:rFonts w:ascii="ＭＳ 明朝" w:eastAsia="ＭＳ 明朝" w:hAnsi="ＭＳ 明朝" w:cs="ＭＳ 明朝" w:hint="eastAsia"/>
          <w:sz w:val="20"/>
          <w:lang w:val="en-US" w:eastAsia="ja-JP"/>
        </w:rPr>
        <w:t>このモジュールを学習した後、迷路が何であるかを説明し、迷路が今日そのような魅力を保持する理由のいくつかを理解することができるはずです。</w:t>
      </w:r>
    </w:p>
    <w:p w:rsidR="007567B9" w:rsidRPr="007567B9" w:rsidRDefault="007567B9" w:rsidP="007567B9">
      <w:pPr>
        <w:ind w:left="284" w:right="304"/>
        <w:rPr>
          <w:rFonts w:ascii="Seravek" w:hAnsi="Seravek"/>
          <w:sz w:val="20"/>
          <w:lang w:val="en-US" w:eastAsia="ja-JP"/>
        </w:rPr>
      </w:pPr>
    </w:p>
    <w:p w:rsidR="007567B9" w:rsidRPr="007567B9" w:rsidRDefault="007567B9" w:rsidP="007567B9">
      <w:pPr>
        <w:ind w:left="284" w:right="304"/>
        <w:rPr>
          <w:rFonts w:ascii="Seravek" w:hAnsi="Seravek"/>
          <w:sz w:val="20"/>
          <w:lang w:val="en-US" w:eastAsia="ja-JP"/>
        </w:rPr>
      </w:pPr>
      <w:r w:rsidRPr="007567B9">
        <w:rPr>
          <w:rFonts w:ascii="ＭＳ 明朝" w:eastAsia="ＭＳ 明朝" w:hAnsi="ＭＳ 明朝" w:cs="ＭＳ 明朝" w:hint="eastAsia"/>
          <w:sz w:val="20"/>
          <w:lang w:val="en-US" w:eastAsia="ja-JP"/>
        </w:rPr>
        <w:t>モジュールを使用するには：</w:t>
      </w:r>
    </w:p>
    <w:p w:rsidR="007567B9" w:rsidRPr="007567B9" w:rsidRDefault="007567B9" w:rsidP="007567B9">
      <w:pPr>
        <w:ind w:left="284" w:right="304"/>
        <w:rPr>
          <w:rFonts w:ascii="Seravek" w:hAnsi="Seravek"/>
          <w:sz w:val="20"/>
          <w:lang w:val="en-US" w:eastAsia="ja-JP"/>
        </w:rPr>
      </w:pPr>
    </w:p>
    <w:p w:rsidR="007567B9" w:rsidRPr="007567B9" w:rsidRDefault="007567B9" w:rsidP="007567B9">
      <w:pPr>
        <w:pStyle w:val="ListParagraph"/>
        <w:numPr>
          <w:ilvl w:val="0"/>
          <w:numId w:val="33"/>
        </w:num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これらの注意事項を読んで反映してください。</w:t>
      </w:r>
    </w:p>
    <w:p w:rsidR="007567B9" w:rsidRPr="007567B9" w:rsidRDefault="007567B9" w:rsidP="007567B9">
      <w:pPr>
        <w:pStyle w:val="ListParagraph"/>
        <w:numPr>
          <w:ilvl w:val="0"/>
          <w:numId w:val="33"/>
        </w:num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ビデオを見る：</w:t>
      </w:r>
      <w:r w:rsidRPr="007567B9">
        <w:rPr>
          <w:rFonts w:ascii="Seravek" w:hAnsi="Seravek"/>
          <w:sz w:val="20"/>
          <w:lang w:val="en-US" w:eastAsia="ja-JP"/>
        </w:rPr>
        <w:t>https://youtu.be/ZoW5OXBzufY [</w:t>
      </w:r>
      <w:proofErr w:type="spellStart"/>
      <w:r w:rsidRPr="007567B9">
        <w:rPr>
          <w:rFonts w:ascii="Seravek" w:hAnsi="Seravek"/>
          <w:sz w:val="20"/>
          <w:lang w:val="en-US" w:eastAsia="ja-JP"/>
        </w:rPr>
        <w:t>YouTube</w:t>
      </w:r>
      <w:proofErr w:type="spellEnd"/>
      <w:r w:rsidRPr="007567B9">
        <w:rPr>
          <w:rFonts w:ascii="ＭＳ 明朝" w:eastAsia="ＭＳ 明朝" w:hAnsi="ＭＳ 明朝" w:cs="ＭＳ 明朝" w:hint="eastAsia"/>
          <w:sz w:val="20"/>
          <w:lang w:val="en-US" w:eastAsia="ja-JP"/>
        </w:rPr>
        <w:t>ビデオウィンドウの</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設定</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ボタンをクリックして、言語の字幕を選択します</w:t>
      </w:r>
      <w:r w:rsidRPr="007567B9">
        <w:rPr>
          <w:rFonts w:ascii="Seravek" w:hAnsi="Seravek"/>
          <w:sz w:val="20"/>
          <w:lang w:val="en-US" w:eastAsia="ja-JP"/>
        </w:rPr>
        <w:t>]</w:t>
      </w:r>
    </w:p>
    <w:p w:rsidR="007567B9" w:rsidRPr="007567B9" w:rsidRDefault="007567B9" w:rsidP="007567B9">
      <w:pPr>
        <w:pStyle w:val="ListParagraph"/>
        <w:numPr>
          <w:ilvl w:val="0"/>
          <w:numId w:val="33"/>
        </w:num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反射運動を行います。</w:t>
      </w:r>
    </w:p>
    <w:p w:rsidR="007567B9" w:rsidRPr="007567B9" w:rsidRDefault="007567B9" w:rsidP="007567B9">
      <w:pPr>
        <w:ind w:left="284" w:right="304"/>
        <w:rPr>
          <w:rFonts w:ascii="Seravek" w:hAnsi="Seravek"/>
          <w:sz w:val="20"/>
          <w:lang w:val="en-US" w:eastAsia="ja-JP"/>
        </w:rPr>
      </w:pPr>
    </w:p>
    <w:p w:rsidR="007567B9" w:rsidRDefault="007567B9" w:rsidP="007567B9">
      <w:pPr>
        <w:ind w:left="284" w:right="304"/>
        <w:rPr>
          <w:rFonts w:ascii="ＭＳ 明朝" w:eastAsia="ＭＳ 明朝" w:hAnsi="ＭＳ 明朝" w:cs="ＭＳ 明朝"/>
          <w:sz w:val="20"/>
          <w:lang w:val="en-US" w:eastAsia="ja-JP"/>
        </w:rPr>
      </w:pPr>
      <w:r w:rsidRPr="007567B9">
        <w:rPr>
          <w:rFonts w:ascii="ＭＳ 明朝" w:eastAsia="ＭＳ 明朝" w:hAnsi="ＭＳ 明朝" w:cs="ＭＳ 明朝" w:hint="eastAsia"/>
          <w:sz w:val="20"/>
          <w:lang w:val="en-US" w:eastAsia="ja-JP"/>
        </w:rPr>
        <w:t>ご質問やご意見がございましたら、お問い合わせください。</w:t>
      </w:r>
    </w:p>
    <w:p w:rsidR="00367D24" w:rsidRPr="001030C7" w:rsidRDefault="00367D24" w:rsidP="007567B9">
      <w:pPr>
        <w:ind w:right="304"/>
        <w:rPr>
          <w:sz w:val="20"/>
          <w:lang w:val="en-US" w:eastAsia="ja-JP"/>
        </w:rPr>
      </w:pPr>
    </w:p>
    <w:p w:rsidR="001307A3" w:rsidRPr="001030C7" w:rsidRDefault="00367D24" w:rsidP="008E5599">
      <w:pPr>
        <w:shd w:val="clear" w:color="auto" w:fill="37E5E4"/>
        <w:ind w:left="284" w:right="304"/>
        <w:rPr>
          <w:rFonts w:ascii="Seravek" w:hAnsi="Seravek"/>
          <w:color w:val="000000" w:themeColor="text1"/>
          <w:lang w:val="en-US" w:eastAsia="ja-JP"/>
        </w:rPr>
      </w:pPr>
      <w:r w:rsidRPr="001030C7">
        <w:rPr>
          <w:rFonts w:ascii="Seravek" w:hAnsi="Seravek"/>
          <w:color w:val="000000" w:themeColor="text1"/>
          <w:lang w:val="en-US" w:eastAsia="ja-JP"/>
        </w:rPr>
        <w:t xml:space="preserve">1. </w:t>
      </w:r>
      <w:r w:rsidR="007567B9" w:rsidRPr="007567B9">
        <w:rPr>
          <w:rFonts w:ascii="ＭＳ 明朝" w:eastAsia="ＭＳ 明朝" w:hAnsi="ＭＳ 明朝" w:cs="ＭＳ 明朝" w:hint="eastAsia"/>
          <w:color w:val="000000" w:themeColor="text1"/>
          <w:lang w:val="en-US" w:eastAsia="ja-JP"/>
        </w:rPr>
        <w:t>迷宮とは？</w:t>
      </w:r>
    </w:p>
    <w:p w:rsidR="001B5B21" w:rsidRPr="001030C7" w:rsidRDefault="001B5B21" w:rsidP="009E33E0">
      <w:pPr>
        <w:ind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ラビリンスは、それを歩く人を中心に導く単一の経路です。迷路とは異なり、迷子になるための行き止まりや盲目的な通路はありません。スパイラルとは、パスにねじれと回転が含まれている点で区別されます。</w:t>
      </w:r>
    </w:p>
    <w:p w:rsidR="007567B9" w:rsidRPr="007567B9" w:rsidRDefault="007567B9" w:rsidP="007567B9">
      <w:pPr>
        <w:pStyle w:val="ListParagraph"/>
        <w:ind w:left="624"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パスは、ペイント、草にカット、石でマークアウト、磨かれた大理石で舗装、または他の無数の方法があります。ラビリンスは、永続的にレイアウトすることも、一時的に配置することもできます（多くの場合、キャンバスまたは他の素材に描かれたモバイルラビリンスは、梱包して場所から場所へ移動できます）。それらは、指でトレースするために膝の上に座ることができる小さなものを含め、実質的に任意のサイズにすることができます。</w:t>
      </w:r>
    </w:p>
    <w:p w:rsidR="007567B9" w:rsidRPr="007567B9" w:rsidRDefault="007567B9" w:rsidP="007567B9">
      <w:pPr>
        <w:pStyle w:val="ListParagraph"/>
        <w:ind w:left="624"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ラビリンスは世界の多くの場所で見られ、長い歴史があります。地面にエッチングされた、石で舗装された、または壁に引っ掻かれた一般的なパターンが多くの場所で発見されました。それを歩く人に強力な肯定的な影響を与えると思われるほぼ普遍的で古代のシンボルとして、迷路はしばしば「アーキタイプ」、または論理的に説明するのが難しいレベルで私たちに話すものと呼ばれます。</w:t>
      </w:r>
    </w:p>
    <w:p w:rsidR="007567B9" w:rsidRPr="007567B9" w:rsidRDefault="007567B9" w:rsidP="007567B9">
      <w:pPr>
        <w:pStyle w:val="ListParagraph"/>
        <w:ind w:left="624"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迷路は、歴史のさまざまな時期に特に人気があります。ラビリンスは、多くのローマ時代のモザイクに見られますが、西暦</w:t>
      </w:r>
      <w:r w:rsidRPr="007567B9">
        <w:rPr>
          <w:rFonts w:ascii="Seravek" w:hAnsi="Seravek"/>
          <w:sz w:val="20"/>
          <w:lang w:val="en-US" w:eastAsia="ja-JP"/>
        </w:rPr>
        <w:t>13</w:t>
      </w:r>
      <w:r w:rsidRPr="007567B9">
        <w:rPr>
          <w:rFonts w:ascii="ＭＳ 明朝" w:eastAsia="ＭＳ 明朝" w:hAnsi="ＭＳ 明朝" w:cs="ＭＳ 明朝" w:hint="eastAsia"/>
          <w:sz w:val="20"/>
          <w:lang w:val="en-US" w:eastAsia="ja-JP"/>
        </w:rPr>
        <w:t>世紀までには、北ヨーロッパの多くの大聖堂の床に組み込まれていました。</w:t>
      </w:r>
    </w:p>
    <w:p w:rsidR="007567B9" w:rsidRPr="00B368E0" w:rsidRDefault="007567B9" w:rsidP="00B368E0">
      <w:pPr>
        <w:ind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ラビリンスは、特定の文化または宗教によって所有されていません。古代の例はほとんどの大陸で見られますが、それらの目的は謎のままです。迷宮は確かに儀式の目的に使用され、また集会場所としても使用されています。最も一般的には、歩行に使用されています（以前は巡礼の一部としてしばしば使用されていましたが、現在では瞑想、反射、および日常生活の忙しさや懸念からの単純な脱出として使用されています）。</w:t>
      </w:r>
    </w:p>
    <w:p w:rsidR="00B368E0" w:rsidRDefault="00B368E0" w:rsidP="007567B9">
      <w:pPr>
        <w:pStyle w:val="ListParagraph"/>
        <w:ind w:left="624" w:right="304"/>
        <w:rPr>
          <w:rFonts w:ascii="Seravek" w:hAnsi="Seravek"/>
          <w:sz w:val="20"/>
          <w:lang w:val="en-US" w:eastAsia="ja-JP"/>
        </w:rPr>
      </w:pPr>
    </w:p>
    <w:p w:rsidR="00B368E0" w:rsidRDefault="00B368E0" w:rsidP="007567B9">
      <w:pPr>
        <w:pStyle w:val="ListParagraph"/>
        <w:ind w:left="624" w:right="304"/>
        <w:rPr>
          <w:rFonts w:ascii="Seravek" w:hAnsi="Seravek"/>
          <w:sz w:val="20"/>
          <w:lang w:val="en-US" w:eastAsia="ja-JP"/>
        </w:rPr>
      </w:pPr>
    </w:p>
    <w:p w:rsidR="00B368E0" w:rsidRDefault="00B368E0" w:rsidP="007567B9">
      <w:pPr>
        <w:pStyle w:val="ListParagraph"/>
        <w:ind w:left="624"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p>
    <w:p w:rsidR="007567B9" w:rsidRPr="007567B9" w:rsidRDefault="007567B9" w:rsidP="007567B9">
      <w:pPr>
        <w:pStyle w:val="ListParagraph"/>
        <w:ind w:left="624" w:right="304"/>
        <w:rPr>
          <w:rFonts w:ascii="Seravek" w:hAnsi="Seravek"/>
          <w:b/>
          <w:sz w:val="20"/>
          <w:lang w:val="en-US" w:eastAsia="ja-JP"/>
        </w:rPr>
      </w:pPr>
      <w:r w:rsidRPr="007567B9">
        <w:rPr>
          <w:rFonts w:ascii="ＭＳ 明朝" w:eastAsia="ＭＳ 明朝" w:hAnsi="ＭＳ 明朝" w:cs="ＭＳ 明朝" w:hint="eastAsia"/>
          <w:b/>
          <w:sz w:val="20"/>
          <w:lang w:val="en-US" w:eastAsia="ja-JP"/>
        </w:rPr>
        <w:t>迷宮の魅力</w:t>
      </w:r>
    </w:p>
    <w:p w:rsidR="007567B9" w:rsidRPr="007567B9" w:rsidRDefault="007567B9" w:rsidP="007567B9">
      <w:pPr>
        <w:pStyle w:val="ListParagraph"/>
        <w:ind w:left="624"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増え続ける証拠は、迷路歩行の治癒の質を支えています。公開された研究の調査で、ハーバード大学医学部の心身研究所のハーバートベンソン博士は、そのような実践が血圧の低下と呼吸数の改善の両方につながると確信しています。慢性的な痛み、不安、不眠症は、明らかなリラクゼーション効果とは別に、迷路を定期的に歩くことで軽減されることを強く示唆する利用可能な証拠がある他の状態です。</w:t>
      </w:r>
    </w:p>
    <w:p w:rsidR="007567B9" w:rsidRPr="007567B9" w:rsidRDefault="007567B9" w:rsidP="007567B9">
      <w:pPr>
        <w:pStyle w:val="ListParagraph"/>
        <w:ind w:left="624"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同様に、</w:t>
      </w:r>
      <w:r w:rsidRPr="007567B9">
        <w:rPr>
          <w:rFonts w:ascii="Seravek" w:hAnsi="Seravek"/>
          <w:sz w:val="20"/>
          <w:lang w:val="en-US" w:eastAsia="ja-JP"/>
        </w:rPr>
        <w:t>John W. Rhodes</w:t>
      </w:r>
      <w:r w:rsidRPr="007567B9">
        <w:rPr>
          <w:rFonts w:ascii="ＭＳ 明朝" w:eastAsia="ＭＳ 明朝" w:hAnsi="ＭＳ 明朝" w:cs="ＭＳ 明朝" w:hint="eastAsia"/>
          <w:sz w:val="20"/>
          <w:lang w:val="en-US" w:eastAsia="ja-JP"/>
        </w:rPr>
        <w:t>による</w:t>
      </w:r>
      <w:r w:rsidRPr="007567B9">
        <w:rPr>
          <w:rFonts w:ascii="Seravek" w:hAnsi="Seravek"/>
          <w:sz w:val="20"/>
          <w:lang w:val="en-US" w:eastAsia="ja-JP"/>
        </w:rPr>
        <w:t>16</w:t>
      </w:r>
      <w:r w:rsidRPr="007567B9">
        <w:rPr>
          <w:rFonts w:ascii="ＭＳ 明朝" w:eastAsia="ＭＳ 明朝" w:hAnsi="ＭＳ 明朝" w:cs="ＭＳ 明朝" w:hint="eastAsia"/>
          <w:sz w:val="20"/>
          <w:lang w:val="en-US" w:eastAsia="ja-JP"/>
        </w:rPr>
        <w:t>の研究の広範なレビューにより、ポジティブ</w:t>
      </w: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ラビリンスに従事することの影響は、ラビリンスウォーキングが多くの潜在的な利点を提供するという提案に重みを追加します。</w:t>
      </w:r>
    </w:p>
    <w:p w:rsidR="007567B9" w:rsidRPr="007567B9" w:rsidRDefault="007567B9" w:rsidP="007567B9">
      <w:pPr>
        <w:pStyle w:val="ListParagraph"/>
        <w:ind w:left="624" w:right="304"/>
        <w:rPr>
          <w:rFonts w:ascii="Seravek" w:hAnsi="Seravek"/>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たとえば、ミャンマー神学研究所では、コミュニティの精神的な生活を促進することを主な目的として、教員、スタッフ、学生によって迷路が作成されました。迷宮は、それを歩いた人が神とのつながりを見つけるようにとの祈りでレイアウトされました。それが完了するとすぐに、個人は迷路の道を歩いた結果として治癒の事件を報告し始めました。不規則な心拍に悩まされていたある人は、彼の心拍が迷路との遭遇後に正常に戻ったと報告しました。女性は、弱い心を持ち、自分が道を歩く身体的能力を持っていることを疑っていたにもかかわらず、歩いたときに「持ち上げられた」と感じたと報告した。</w:t>
      </w:r>
    </w:p>
    <w:p w:rsidR="007567B9" w:rsidRPr="007567B9" w:rsidRDefault="007567B9" w:rsidP="007567B9">
      <w:pPr>
        <w:pStyle w:val="ListParagraph"/>
        <w:ind w:left="624" w:right="304"/>
        <w:rPr>
          <w:rFonts w:ascii="Seravek" w:hAnsi="Seravek"/>
          <w:sz w:val="20"/>
          <w:lang w:val="en-US" w:eastAsia="ja-JP"/>
        </w:rPr>
      </w:pPr>
    </w:p>
    <w:p w:rsidR="007567B9" w:rsidRDefault="007567B9" w:rsidP="007567B9">
      <w:pPr>
        <w:pStyle w:val="ListParagraph"/>
        <w:ind w:left="624" w:right="304"/>
        <w:rPr>
          <w:rFonts w:ascii="ＭＳ 明朝" w:eastAsia="ＭＳ 明朝" w:hAnsi="ＭＳ 明朝" w:cs="ＭＳ 明朝"/>
          <w:sz w:val="20"/>
          <w:lang w:val="en-US" w:eastAsia="ja-JP"/>
        </w:rPr>
      </w:pPr>
      <w:r w:rsidRPr="007567B9">
        <w:rPr>
          <w:rFonts w:ascii="ＭＳ 明朝" w:eastAsia="ＭＳ 明朝" w:hAnsi="ＭＳ 明朝" w:cs="ＭＳ 明朝" w:hint="eastAsia"/>
          <w:sz w:val="20"/>
          <w:lang w:val="en-US" w:eastAsia="ja-JP"/>
        </w:rPr>
        <w:t>大学のキャンパス、病院、本社の敷地内に出現した迷路を含め、迷路が使用されている多くのグループや組織にとって、コミュニティ構築の焦点も重要です。</w:t>
      </w:r>
    </w:p>
    <w:p w:rsidR="00C12B90" w:rsidRPr="001030C7" w:rsidRDefault="00C12B90" w:rsidP="007567B9">
      <w:pPr>
        <w:pStyle w:val="ListParagraph"/>
        <w:ind w:left="624" w:right="304"/>
        <w:rPr>
          <w:rFonts w:ascii="Seravek" w:hAnsi="Seravek"/>
          <w:sz w:val="20"/>
          <w:lang w:val="en-US" w:eastAsia="ja-JP"/>
        </w:rPr>
      </w:pPr>
    </w:p>
    <w:p w:rsidR="007567B9" w:rsidRPr="007567B9" w:rsidRDefault="007567B9" w:rsidP="007567B9">
      <w:pPr>
        <w:pStyle w:val="ListParagraph"/>
        <w:ind w:left="567" w:right="304"/>
        <w:rPr>
          <w:rFonts w:ascii="Seravek" w:hAnsi="Seravek"/>
          <w:b/>
          <w:sz w:val="20"/>
          <w:lang w:val="en-US" w:eastAsia="ja-JP"/>
        </w:rPr>
      </w:pPr>
      <w:r w:rsidRPr="007567B9">
        <w:rPr>
          <w:rFonts w:ascii="ＭＳ 明朝" w:eastAsia="ＭＳ 明朝" w:hAnsi="ＭＳ 明朝" w:cs="ＭＳ 明朝" w:hint="eastAsia"/>
          <w:b/>
          <w:sz w:val="20"/>
          <w:lang w:val="en-US" w:eastAsia="ja-JP"/>
        </w:rPr>
        <w:t>ラビリンスの使用</w:t>
      </w:r>
    </w:p>
    <w:p w:rsidR="007567B9" w:rsidRPr="007567B9" w:rsidRDefault="007567B9" w:rsidP="007567B9">
      <w:pPr>
        <w:pStyle w:val="ListParagraph"/>
        <w:ind w:left="1724" w:right="304"/>
        <w:rPr>
          <w:rFonts w:ascii="Seravek" w:hAnsi="Seravek"/>
          <w:b/>
          <w:sz w:val="20"/>
          <w:lang w:val="en-US" w:eastAsia="ja-JP"/>
        </w:rPr>
      </w:pPr>
    </w:p>
    <w:p w:rsidR="007567B9" w:rsidRPr="007567B9" w:rsidRDefault="007567B9" w:rsidP="007567B9">
      <w:pPr>
        <w:pStyle w:val="ListParagraph"/>
        <w:ind w:left="567" w:right="304"/>
        <w:rPr>
          <w:rFonts w:ascii="Seravek" w:hAnsi="Seravek"/>
          <w:sz w:val="20"/>
          <w:lang w:val="en-US" w:eastAsia="ja-JP"/>
        </w:rPr>
      </w:pPr>
      <w:r w:rsidRPr="007567B9">
        <w:rPr>
          <w:rFonts w:ascii="ＭＳ 明朝" w:eastAsia="ＭＳ 明朝" w:hAnsi="ＭＳ 明朝" w:cs="ＭＳ 明朝" w:hint="eastAsia"/>
          <w:sz w:val="20"/>
          <w:lang w:val="en-US" w:eastAsia="ja-JP"/>
        </w:rPr>
        <w:t>ラビリンスは、多くの目的に使用されます</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紛争の解決、問題解決の支援、治癒および治療目的、チームビルディングおよびコミュニティビルディング。しかし、最も一般的には、迷宮は個人が単に熟考、瞑想、または世界の忙しさから短時間離れることができる空間として使用されます。</w:t>
      </w:r>
    </w:p>
    <w:p w:rsidR="007567B9" w:rsidRPr="007567B9" w:rsidRDefault="007567B9" w:rsidP="007567B9">
      <w:pPr>
        <w:pStyle w:val="ListParagraph"/>
        <w:ind w:left="567" w:right="304"/>
        <w:rPr>
          <w:rFonts w:ascii="Seravek" w:hAnsi="Seravek"/>
          <w:sz w:val="20"/>
          <w:lang w:val="en-US" w:eastAsia="ja-JP"/>
        </w:rPr>
      </w:pPr>
    </w:p>
    <w:p w:rsidR="007567B9" w:rsidRPr="007567B9" w:rsidRDefault="007567B9" w:rsidP="007567B9">
      <w:pPr>
        <w:pStyle w:val="ListParagraph"/>
        <w:ind w:left="567" w:right="304"/>
        <w:rPr>
          <w:rFonts w:ascii="Seravek" w:hAnsi="Seravek"/>
          <w:sz w:val="20"/>
          <w:lang w:val="en-US" w:eastAsia="ja-JP"/>
        </w:rPr>
      </w:pPr>
      <w:r w:rsidRPr="007567B9">
        <w:rPr>
          <w:rFonts w:ascii="ＭＳ 明朝" w:eastAsia="ＭＳ 明朝" w:hAnsi="ＭＳ 明朝" w:cs="ＭＳ 明朝" w:hint="eastAsia"/>
          <w:sz w:val="20"/>
          <w:lang w:val="en-US" w:eastAsia="ja-JP"/>
        </w:rPr>
        <w:t>現在、米国だけでも</w:t>
      </w:r>
      <w:r w:rsidRPr="007567B9">
        <w:rPr>
          <w:rFonts w:ascii="Seravek" w:hAnsi="Seravek"/>
          <w:sz w:val="20"/>
          <w:lang w:val="en-US" w:eastAsia="ja-JP"/>
        </w:rPr>
        <w:t>5,000</w:t>
      </w:r>
      <w:r w:rsidRPr="007567B9">
        <w:rPr>
          <w:rFonts w:ascii="ＭＳ 明朝" w:eastAsia="ＭＳ 明朝" w:hAnsi="ＭＳ 明朝" w:cs="ＭＳ 明朝" w:hint="eastAsia"/>
          <w:sz w:val="20"/>
          <w:lang w:val="en-US" w:eastAsia="ja-JP"/>
        </w:rPr>
        <w:t>を超える迷路があると考えられています。これらの多くは、このプロジェクトで使用されているラビリンスの場合のように、キャンバスマットまたはその他の素材にペイントされた携帯用ラビリンスです。このアイデアは、</w:t>
      </w:r>
      <w:r w:rsidRPr="007567B9">
        <w:rPr>
          <w:rFonts w:ascii="Seravek" w:hAnsi="Seravek"/>
          <w:sz w:val="20"/>
          <w:lang w:val="en-US" w:eastAsia="ja-JP"/>
        </w:rPr>
        <w:t>1990</w:t>
      </w:r>
      <w:r w:rsidRPr="007567B9">
        <w:rPr>
          <w:rFonts w:ascii="ＭＳ 明朝" w:eastAsia="ＭＳ 明朝" w:hAnsi="ＭＳ 明朝" w:cs="ＭＳ 明朝" w:hint="eastAsia"/>
          <w:sz w:val="20"/>
          <w:lang w:val="en-US" w:eastAsia="ja-JP"/>
        </w:rPr>
        <w:t>年代にサンフランシスコのグレース大聖堂でキャンバスラビリンスの使用を普及させたローレンアーレス牧師の仕事に負うところが大きい。この革新性の移植性はすぐに一般的になり、米国中に何百もの同様の折り畳み式迷路が作成されました。</w:t>
      </w:r>
    </w:p>
    <w:p w:rsidR="007567B9" w:rsidRPr="007567B9" w:rsidRDefault="007567B9" w:rsidP="007567B9">
      <w:pPr>
        <w:pStyle w:val="ListParagraph"/>
        <w:ind w:left="567" w:right="304"/>
        <w:rPr>
          <w:rFonts w:ascii="Seravek" w:hAnsi="Seravek"/>
          <w:sz w:val="20"/>
          <w:lang w:val="en-US" w:eastAsia="ja-JP"/>
        </w:rPr>
      </w:pPr>
    </w:p>
    <w:p w:rsidR="007567B9" w:rsidRPr="007567B9" w:rsidRDefault="007567B9" w:rsidP="007567B9">
      <w:pPr>
        <w:pStyle w:val="ListParagraph"/>
        <w:ind w:left="567" w:right="304"/>
        <w:rPr>
          <w:rFonts w:ascii="Seravek" w:hAnsi="Seravek"/>
          <w:sz w:val="20"/>
          <w:lang w:val="en-US" w:eastAsia="ja-JP"/>
        </w:rPr>
      </w:pPr>
      <w:r w:rsidRPr="007567B9">
        <w:rPr>
          <w:rFonts w:ascii="ＭＳ 明朝" w:eastAsia="ＭＳ 明朝" w:hAnsi="ＭＳ 明朝" w:cs="ＭＳ 明朝" w:hint="eastAsia"/>
          <w:sz w:val="20"/>
          <w:lang w:val="en-US" w:eastAsia="ja-JP"/>
        </w:rPr>
        <w:t>多くの恒久的な迷路の設置も作成されました。クラブ、教会、寺院、病院、町の広場、公園、刑務所、および学校は、迷路が見つかる多くの場所の</w:t>
      </w:r>
      <w:r w:rsidRPr="007567B9">
        <w:rPr>
          <w:rFonts w:ascii="Seravek" w:hAnsi="Seravek"/>
          <w:sz w:val="20"/>
          <w:lang w:val="en-US" w:eastAsia="ja-JP"/>
        </w:rPr>
        <w:t>1</w:t>
      </w:r>
      <w:r w:rsidRPr="007567B9">
        <w:rPr>
          <w:rFonts w:ascii="ＭＳ 明朝" w:eastAsia="ＭＳ 明朝" w:hAnsi="ＭＳ 明朝" w:cs="ＭＳ 明朝" w:hint="eastAsia"/>
          <w:sz w:val="20"/>
          <w:lang w:val="en-US" w:eastAsia="ja-JP"/>
        </w:rPr>
        <w:t>つです。</w:t>
      </w:r>
    </w:p>
    <w:p w:rsidR="007567B9" w:rsidRPr="007567B9" w:rsidRDefault="007567B9" w:rsidP="007567B9">
      <w:pPr>
        <w:pStyle w:val="ListParagraph"/>
        <w:ind w:left="567" w:right="304"/>
        <w:rPr>
          <w:rFonts w:ascii="Seravek" w:hAnsi="Seravek"/>
          <w:sz w:val="20"/>
          <w:lang w:val="en-US" w:eastAsia="ja-JP"/>
        </w:rPr>
      </w:pPr>
    </w:p>
    <w:p w:rsidR="001B1FD8" w:rsidRPr="007567B9" w:rsidRDefault="007567B9" w:rsidP="007567B9">
      <w:pPr>
        <w:pStyle w:val="ListParagraph"/>
        <w:ind w:left="567" w:right="304"/>
        <w:rPr>
          <w:rFonts w:ascii="Seravek" w:hAnsi="Seravek"/>
          <w:sz w:val="20"/>
          <w:lang w:val="en-US" w:eastAsia="ja-JP"/>
        </w:rPr>
      </w:pPr>
      <w:r w:rsidRPr="007567B9">
        <w:rPr>
          <w:rFonts w:ascii="ＭＳ 明朝" w:eastAsia="ＭＳ 明朝" w:hAnsi="ＭＳ 明朝" w:cs="ＭＳ 明朝" w:hint="eastAsia"/>
          <w:sz w:val="20"/>
          <w:lang w:val="en-US" w:eastAsia="ja-JP"/>
        </w:rPr>
        <w:t>今日、多くの人々が迷路を歩いて、短い間瞑想、反射、日常から離れます。多くの人々は、インスピレーション、高揚、インスピレーションの閃きを感じていると報告しますが、最も一般的には迷路を歩いているときに平和の感覚を持っています。他に何も提供しなかった場合、迷路は、あなたが自分と一緒にいることができる安全なスペースを提供します。</w:t>
      </w:r>
    </w:p>
    <w:p w:rsidR="00BF2B04" w:rsidRPr="001030C7" w:rsidRDefault="00BF2B04" w:rsidP="00C12B90">
      <w:pPr>
        <w:ind w:right="304"/>
        <w:rPr>
          <w:sz w:val="20"/>
          <w:lang w:val="en-US" w:eastAsia="ja-JP"/>
        </w:rPr>
      </w:pPr>
    </w:p>
    <w:p w:rsidR="00C12B90" w:rsidRPr="001030C7" w:rsidRDefault="00C12B90" w:rsidP="00C12B90">
      <w:pPr>
        <w:ind w:right="304"/>
        <w:rPr>
          <w:sz w:val="20"/>
          <w:lang w:val="en-US" w:eastAsia="ja-JP"/>
        </w:rPr>
      </w:pPr>
    </w:p>
    <w:p w:rsidR="00C12B90" w:rsidRPr="001030C7" w:rsidRDefault="00C12B90" w:rsidP="00C12B90">
      <w:pPr>
        <w:shd w:val="clear" w:color="auto" w:fill="37E5E4"/>
        <w:ind w:left="284" w:right="304"/>
        <w:rPr>
          <w:rFonts w:ascii="Seravek" w:hAnsi="Seravek"/>
          <w:color w:val="000000" w:themeColor="text1"/>
          <w:lang w:val="en-US" w:eastAsia="ja-JP"/>
        </w:rPr>
      </w:pPr>
      <w:r w:rsidRPr="001030C7">
        <w:rPr>
          <w:rFonts w:ascii="Seravek" w:hAnsi="Seravek"/>
          <w:color w:val="000000" w:themeColor="text1"/>
          <w:lang w:val="en-US" w:eastAsia="ja-JP"/>
        </w:rPr>
        <w:t xml:space="preserve">2. </w:t>
      </w:r>
      <w:r w:rsidR="007567B9" w:rsidRPr="007567B9">
        <w:rPr>
          <w:rFonts w:ascii="ＭＳ 明朝" w:eastAsia="ＭＳ 明朝" w:hAnsi="ＭＳ 明朝" w:cs="ＭＳ 明朝" w:hint="eastAsia"/>
          <w:color w:val="000000" w:themeColor="text1"/>
          <w:lang w:val="en-US" w:eastAsia="ja-JP"/>
        </w:rPr>
        <w:t>ラビリンスの種類</w:t>
      </w:r>
    </w:p>
    <w:p w:rsidR="00C12B90" w:rsidRPr="001030C7" w:rsidRDefault="00C12B90" w:rsidP="00C12B90">
      <w:pPr>
        <w:ind w:left="2552" w:right="304"/>
        <w:rPr>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ラビリンスにはさまざまな形とサイズがあります。一部の人々は、パターンが異なると、歩く人に異なる影響を与える可能性があることを示唆しています。場合によっては、特定の目的を念頭に置いて迷路が設計されているようです。</w:t>
      </w:r>
    </w:p>
    <w:p w:rsidR="007567B9" w:rsidRPr="007567B9" w:rsidRDefault="007567B9" w:rsidP="00B368E0">
      <w:pPr>
        <w:pStyle w:val="ListParagraph"/>
        <w:ind w:left="851"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ラビリンスは常に円形であるとは限らず、その経路も常に滑らかに曲がりくねっていません。たとえば、フランスのアミアンと英国のイーリーの大聖堂のインスタレーションは、非常に角張ったパターンを示しています。それにもかかわらず、明確に定義された境界線には、これらの迷路とすべての迷路が含まれており、それらを歩く歩行者には、それらが動き回って最終的には中心に向かっていることが明らかで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中世のスタイルで見られるおなじみのパターンなど、多くの迷路のデザインには、頻繁に曲がりくねっているので、私たちが今来た方向に戻ることができます。中世（</w:t>
      </w:r>
      <w:r w:rsidRPr="00B368E0">
        <w:rPr>
          <w:rFonts w:ascii="Seravek" w:hAnsi="Seravek"/>
          <w:sz w:val="20"/>
          <w:lang w:val="en-US" w:eastAsia="ja-JP"/>
        </w:rPr>
        <w:t>Chartres</w:t>
      </w:r>
      <w:r w:rsidRPr="00B368E0">
        <w:rPr>
          <w:rFonts w:ascii="ＭＳ 明朝" w:eastAsia="ＭＳ 明朝" w:hAnsi="ＭＳ 明朝" w:cs="ＭＳ 明朝" w:hint="eastAsia"/>
          <w:sz w:val="20"/>
          <w:lang w:val="en-US" w:eastAsia="ja-JP"/>
        </w:rPr>
        <w:t>）パターンの独創的な特徴は、その曲がりくねった道が時々中央に近づき、それから再び外縁に向かって歩行者を連れ去ることです。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いわゆる「行列」ラビリンスには、中心に向かう経路とは異なる経路があります。</w:t>
      </w:r>
      <w:r w:rsidRPr="00B368E0">
        <w:rPr>
          <w:rFonts w:ascii="Seravek" w:hAnsi="Seravek"/>
          <w:sz w:val="20"/>
          <w:lang w:val="en-US" w:eastAsia="ja-JP"/>
        </w:rPr>
        <w:t xml:space="preserve"> </w:t>
      </w:r>
      <w:r w:rsidRPr="00B368E0">
        <w:rPr>
          <w:rFonts w:ascii="ＭＳ 明朝" w:eastAsia="ＭＳ 明朝" w:hAnsi="ＭＳ 明朝" w:cs="ＭＳ 明朝" w:hint="eastAsia"/>
          <w:sz w:val="20"/>
          <w:lang w:val="en-US" w:eastAsia="ja-JP"/>
        </w:rPr>
        <w:t>「バルチックホイール」は、そのようなタイプのラビリンスです。これらは、人々が反対方向に歩いて他の人を通り過ぎる必要なく、人々の「行列」が迷路を歩くことを可能にします。ダンス」。</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他の場所では、ラビリンスをそのように設計するためのはるかに実用的な理由があるかもしれません。木の周りにパスをルーティングしたり、利用可能な土地の特定の形状とサイズにパスを合わせたりするのはその一例で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ラビリンスパスは、</w:t>
      </w:r>
      <w:r w:rsidRPr="00B368E0">
        <w:rPr>
          <w:rFonts w:ascii="Seravek" w:hAnsi="Seravek"/>
          <w:sz w:val="20"/>
          <w:lang w:val="en-US" w:eastAsia="ja-JP"/>
        </w:rPr>
        <w:t>2</w:t>
      </w:r>
      <w:r w:rsidRPr="00B368E0">
        <w:rPr>
          <w:rFonts w:ascii="ＭＳ 明朝" w:eastAsia="ＭＳ 明朝" w:hAnsi="ＭＳ 明朝" w:cs="ＭＳ 明朝" w:hint="eastAsia"/>
          <w:sz w:val="20"/>
          <w:lang w:val="en-US" w:eastAsia="ja-JP"/>
        </w:rPr>
        <w:t>つの場所間の友情を表すロゴまたはデザイン（たとえば、異なる国の</w:t>
      </w:r>
      <w:r w:rsidRPr="00B368E0">
        <w:rPr>
          <w:rFonts w:ascii="Seravek" w:hAnsi="Seravek"/>
          <w:sz w:val="20"/>
          <w:lang w:val="en-US" w:eastAsia="ja-JP"/>
        </w:rPr>
        <w:t>2</w:t>
      </w:r>
      <w:r w:rsidRPr="00B368E0">
        <w:rPr>
          <w:rFonts w:ascii="ＭＳ 明朝" w:eastAsia="ＭＳ 明朝" w:hAnsi="ＭＳ 明朝" w:cs="ＭＳ 明朝" w:hint="eastAsia"/>
          <w:sz w:val="20"/>
          <w:lang w:val="en-US" w:eastAsia="ja-JP"/>
        </w:rPr>
        <w:t>つの「ツインタウン」のロゴ）を地面に描くために描かれ、次のような特別な目的に使用されます。紛争の解決と和解、または単に芸術的に創造的で楽しいものにすること。</w:t>
      </w:r>
    </w:p>
    <w:p w:rsidR="007567B9" w:rsidRPr="00B368E0" w:rsidRDefault="007567B9" w:rsidP="00B368E0">
      <w:pPr>
        <w:tabs>
          <w:tab w:val="num" w:pos="851"/>
        </w:tabs>
        <w:ind w:left="568" w:right="304"/>
        <w:rPr>
          <w:rFonts w:ascii="Seravek" w:hAnsi="Seravek"/>
          <w:sz w:val="20"/>
          <w:lang w:val="en-US" w:eastAsia="ja-JP"/>
        </w:rPr>
      </w:pPr>
    </w:p>
    <w:p w:rsidR="00BF2B04"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クラシック（「クレタン」スタイルとも呼ばれる）、中世（シャルトル大聖堂で見られる</w:t>
      </w:r>
      <w:r w:rsidRPr="00B368E0">
        <w:rPr>
          <w:rFonts w:ascii="Seravek" w:hAnsi="Seravek"/>
          <w:sz w:val="20"/>
          <w:lang w:val="en-US" w:eastAsia="ja-JP"/>
        </w:rPr>
        <w:t>11</w:t>
      </w:r>
      <w:r w:rsidRPr="00B368E0">
        <w:rPr>
          <w:rFonts w:ascii="ＭＳ 明朝" w:eastAsia="ＭＳ 明朝" w:hAnsi="ＭＳ 明朝" w:cs="ＭＳ 明朝" w:hint="eastAsia"/>
          <w:sz w:val="20"/>
          <w:lang w:val="en-US" w:eastAsia="ja-JP"/>
        </w:rPr>
        <w:t>回路の「シャルトル」デザインを含む）、および「バルティックホイール」の迷路パターンがおそらく最も一般的に見られる</w:t>
      </w:r>
      <w:r w:rsidR="001B5B21" w:rsidRPr="00B368E0">
        <w:rPr>
          <w:rFonts w:ascii="Seravek" w:hAnsi="Seravek"/>
          <w:sz w:val="20"/>
          <w:lang w:val="en-US" w:eastAsia="ja-JP"/>
        </w:rPr>
        <w:t xml:space="preserve">. </w:t>
      </w:r>
    </w:p>
    <w:p w:rsidR="00BF2B04" w:rsidRPr="001030C7" w:rsidRDefault="00BF2B04" w:rsidP="00BF2B04">
      <w:pPr>
        <w:tabs>
          <w:tab w:val="num" w:pos="851"/>
        </w:tabs>
        <w:ind w:right="304"/>
        <w:rPr>
          <w:rFonts w:ascii="Seravek" w:hAnsi="Seravek"/>
          <w:sz w:val="20"/>
          <w:lang w:val="en-US" w:eastAsia="ja-JP"/>
        </w:rPr>
      </w:pPr>
    </w:p>
    <w:p w:rsidR="001B5B21" w:rsidRPr="001030C7" w:rsidRDefault="00295655" w:rsidP="00BF2B04">
      <w:pPr>
        <w:pStyle w:val="ListParagraph"/>
        <w:ind w:left="1560" w:right="304"/>
        <w:rPr>
          <w:rFonts w:ascii="Seravek" w:hAnsi="Seravek"/>
          <w:sz w:val="20"/>
          <w:lang w:val="en-US" w:eastAsia="ja-JP"/>
        </w:rPr>
      </w:pPr>
      <w:r>
        <w:rPr>
          <w:rFonts w:ascii="Seravek" w:hAnsi="Seravek"/>
          <w:noProof/>
          <w:sz w:val="20"/>
          <w:lang w:val="en-US" w:eastAsia="ja-JP"/>
        </w:rPr>
        <w:drawing>
          <wp:inline distT="0" distB="0" distL="0" distR="0">
            <wp:extent cx="3578860" cy="2191139"/>
            <wp:effectExtent l="25400" t="0" r="2540" b="0"/>
            <wp:docPr id="2" name="Picture 1" descr="::::::Desktop:Screenshot 2019-09-06 at 12.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06 at 12.24.38.png"/>
                    <pic:cNvPicPr>
                      <a:picLocks noChangeAspect="1" noChangeArrowheads="1"/>
                    </pic:cNvPicPr>
                  </pic:nvPicPr>
                  <pic:blipFill>
                    <a:blip r:embed="rId6"/>
                    <a:srcRect/>
                    <a:stretch>
                      <a:fillRect/>
                    </a:stretch>
                  </pic:blipFill>
                  <pic:spPr bwMode="auto">
                    <a:xfrm>
                      <a:off x="0" y="0"/>
                      <a:ext cx="3578860" cy="2191139"/>
                    </a:xfrm>
                    <a:prstGeom prst="rect">
                      <a:avLst/>
                    </a:prstGeom>
                    <a:noFill/>
                    <a:ln w="9525">
                      <a:noFill/>
                      <a:miter lim="800000"/>
                      <a:headEnd/>
                      <a:tailEnd/>
                    </a:ln>
                  </pic:spPr>
                </pic:pic>
              </a:graphicData>
            </a:graphic>
          </wp:inline>
        </w:drawing>
      </w:r>
    </w:p>
    <w:p w:rsidR="00B157BE" w:rsidRPr="001030C7" w:rsidRDefault="00B157BE" w:rsidP="00B157BE">
      <w:pPr>
        <w:pStyle w:val="ListParagraph"/>
        <w:ind w:left="851"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「迷路の男」タイプなどの他の人もよく知られています（特にネイティブアメリカンコミュニティでは「迷路の男」）。</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興味深いのは、特に古典的なタイプを描くのに特に明白なパターンではないように見えるものが、さまざまな場所で見つかった迷路の多くのデザインで現れることです。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歴史を通して。</w:t>
      </w:r>
      <w:r w:rsidRPr="00B368E0">
        <w:rPr>
          <w:rFonts w:ascii="Seravek" w:hAnsi="Seravek"/>
          <w:sz w:val="20"/>
          <w:lang w:val="en-US" w:eastAsia="ja-JP"/>
        </w:rPr>
        <w:t xml:space="preserve"> </w:t>
      </w:r>
      <w:r w:rsidRPr="00B368E0">
        <w:rPr>
          <w:rFonts w:ascii="ＭＳ 明朝" w:eastAsia="ＭＳ 明朝" w:hAnsi="ＭＳ 明朝" w:cs="ＭＳ 明朝" w:hint="eastAsia"/>
          <w:sz w:val="20"/>
          <w:lang w:val="en-US" w:eastAsia="ja-JP"/>
        </w:rPr>
        <w:t>これらを作成したさまざまな人々は、いくつかの特別な知識やインスピレーションを利用していたようですが、これは謎のままです。</w:t>
      </w:r>
    </w:p>
    <w:p w:rsidR="007567B9" w:rsidRPr="00B368E0" w:rsidRDefault="007567B9" w:rsidP="00B368E0">
      <w:pPr>
        <w:tabs>
          <w:tab w:val="num" w:pos="851"/>
        </w:tabs>
        <w:ind w:left="568" w:right="304"/>
        <w:rPr>
          <w:rFonts w:ascii="Seravek" w:hAnsi="Seravek"/>
          <w:sz w:val="20"/>
          <w:lang w:val="en-US" w:eastAsia="ja-JP"/>
        </w:rPr>
      </w:pPr>
    </w:p>
    <w:p w:rsidR="001B5B21"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非常によく見られる他のタイプのラビリンスには、サンタローザ、スワスティカ、ローマの「蛇行」タイプがあります。</w:t>
      </w:r>
      <w:r w:rsidRPr="00B368E0">
        <w:rPr>
          <w:rFonts w:ascii="Seravek" w:hAnsi="Seravek"/>
          <w:sz w:val="20"/>
          <w:lang w:val="en-US" w:eastAsia="ja-JP"/>
        </w:rPr>
        <w:t xml:space="preserve"> </w:t>
      </w:r>
      <w:r w:rsidRPr="00B368E0">
        <w:rPr>
          <w:rFonts w:ascii="ＭＳ 明朝" w:eastAsia="ＭＳ 明朝" w:hAnsi="ＭＳ 明朝" w:cs="ＭＳ 明朝" w:hint="eastAsia"/>
          <w:sz w:val="20"/>
          <w:lang w:val="en-US" w:eastAsia="ja-JP"/>
        </w:rPr>
        <w:t>ジェフサワードの論文「迷路または迷宮</w:t>
      </w:r>
      <w:r w:rsidRPr="00B368E0">
        <w:rPr>
          <w:rFonts w:ascii="Seravek" w:hAnsi="Seravek"/>
          <w:sz w:val="20"/>
          <w:lang w:val="en-US" w:eastAsia="ja-JP"/>
        </w:rPr>
        <w:t>...</w:t>
      </w:r>
      <w:r w:rsidRPr="00B368E0">
        <w:rPr>
          <w:rFonts w:ascii="ＭＳ 明朝" w:eastAsia="ＭＳ 明朝" w:hAnsi="ＭＳ 明朝" w:cs="ＭＳ 明朝" w:hint="eastAsia"/>
          <w:sz w:val="20"/>
          <w:lang w:val="en-US" w:eastAsia="ja-JP"/>
        </w:rPr>
        <w:t>」をダウンロードしてください。違いは何ですか？</w:t>
      </w:r>
      <w:r w:rsidRPr="00B368E0">
        <w:rPr>
          <w:rFonts w:ascii="Seravek" w:hAnsi="Seravek"/>
          <w:sz w:val="20"/>
          <w:lang w:val="en-US" w:eastAsia="ja-JP"/>
        </w:rPr>
        <w:t xml:space="preserve"> </w:t>
      </w:r>
      <w:r w:rsidRPr="00B368E0">
        <w:rPr>
          <w:rFonts w:ascii="ＭＳ 明朝" w:eastAsia="ＭＳ 明朝" w:hAnsi="ＭＳ 明朝" w:cs="ＭＳ 明朝" w:hint="eastAsia"/>
          <w:sz w:val="20"/>
          <w:lang w:val="en-US" w:eastAsia="ja-JP"/>
        </w:rPr>
        <w:t>詳細については</w:t>
      </w:r>
      <w:r w:rsidR="001B5B21" w:rsidRPr="00B368E0">
        <w:rPr>
          <w:rFonts w:ascii="Seravek" w:hAnsi="Seravek"/>
          <w:sz w:val="20"/>
          <w:lang w:val="en-US" w:eastAsia="ja-JP"/>
        </w:rPr>
        <w:t xml:space="preserve">. </w:t>
      </w:r>
    </w:p>
    <w:p w:rsidR="00BF2B04" w:rsidRPr="001030C7" w:rsidRDefault="00BF2B04" w:rsidP="00B157BE">
      <w:pPr>
        <w:pStyle w:val="ListParagraph"/>
        <w:ind w:left="851" w:right="304"/>
        <w:rPr>
          <w:rFonts w:ascii="Seravek" w:hAnsi="Seravek"/>
          <w:sz w:val="20"/>
          <w:lang w:val="en-US" w:eastAsia="ja-JP"/>
        </w:rPr>
      </w:pPr>
    </w:p>
    <w:p w:rsidR="00BF2B04" w:rsidRPr="001030C7" w:rsidRDefault="00BF2B04" w:rsidP="00B157BE">
      <w:pPr>
        <w:pStyle w:val="ListParagraph"/>
        <w:ind w:left="851" w:right="304"/>
        <w:rPr>
          <w:rFonts w:ascii="Seravek" w:hAnsi="Seravek"/>
          <w:sz w:val="20"/>
          <w:lang w:val="en-US" w:eastAsia="ja-JP"/>
        </w:rPr>
      </w:pPr>
      <w:r w:rsidRPr="001030C7">
        <w:rPr>
          <w:rFonts w:ascii="Seravek" w:hAnsi="Seravek"/>
          <w:noProof/>
          <w:sz w:val="20"/>
          <w:lang w:val="en-US" w:eastAsia="ja-JP"/>
        </w:rPr>
        <w:drawing>
          <wp:inline distT="0" distB="0" distL="0" distR="0">
            <wp:extent cx="4409869" cy="5713518"/>
            <wp:effectExtent l="25400" t="0" r="9731" b="0"/>
            <wp:docPr id="1" name="Picture 1" descr=":::::Desktop:Screenshot 2019-04-30 at 10.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30 at 10.24.06.png"/>
                    <pic:cNvPicPr>
                      <a:picLocks noChangeAspect="1" noChangeArrowheads="1"/>
                    </pic:cNvPicPr>
                  </pic:nvPicPr>
                  <pic:blipFill>
                    <a:blip r:embed="rId7"/>
                    <a:srcRect/>
                    <a:stretch>
                      <a:fillRect/>
                    </a:stretch>
                  </pic:blipFill>
                  <pic:spPr bwMode="auto">
                    <a:xfrm>
                      <a:off x="0" y="0"/>
                      <a:ext cx="4414609" cy="5719659"/>
                    </a:xfrm>
                    <a:prstGeom prst="rect">
                      <a:avLst/>
                    </a:prstGeom>
                    <a:noFill/>
                    <a:ln w="9525">
                      <a:noFill/>
                      <a:miter lim="800000"/>
                      <a:headEnd/>
                      <a:tailEnd/>
                    </a:ln>
                  </pic:spPr>
                </pic:pic>
              </a:graphicData>
            </a:graphic>
          </wp:inline>
        </w:drawing>
      </w:r>
    </w:p>
    <w:p w:rsidR="00C12B90" w:rsidRPr="001030C7" w:rsidRDefault="00C12B90" w:rsidP="00C12B90">
      <w:pPr>
        <w:ind w:right="304"/>
        <w:rPr>
          <w:sz w:val="20"/>
          <w:lang w:val="en-US" w:eastAsia="ja-JP"/>
        </w:rPr>
      </w:pPr>
    </w:p>
    <w:p w:rsidR="00C12B90" w:rsidRPr="001030C7" w:rsidRDefault="00C12B90" w:rsidP="00C12B90">
      <w:pPr>
        <w:shd w:val="clear" w:color="auto" w:fill="37E5E4"/>
        <w:ind w:left="284" w:right="304"/>
        <w:rPr>
          <w:rFonts w:ascii="Seravek" w:hAnsi="Seravek"/>
          <w:color w:val="000000" w:themeColor="text1"/>
          <w:lang w:val="en-US" w:eastAsia="ja-JP"/>
        </w:rPr>
      </w:pPr>
      <w:r w:rsidRPr="001030C7">
        <w:rPr>
          <w:rFonts w:ascii="Seravek" w:hAnsi="Seravek"/>
          <w:color w:val="000000" w:themeColor="text1"/>
          <w:lang w:val="en-US" w:eastAsia="ja-JP"/>
        </w:rPr>
        <w:t xml:space="preserve">3. </w:t>
      </w:r>
      <w:r w:rsidR="007567B9" w:rsidRPr="007567B9">
        <w:rPr>
          <w:rFonts w:ascii="ＭＳ 明朝" w:eastAsia="ＭＳ 明朝" w:hAnsi="ＭＳ 明朝" w:cs="ＭＳ 明朝" w:hint="eastAsia"/>
          <w:color w:val="000000" w:themeColor="text1"/>
          <w:lang w:val="en-US" w:eastAsia="ja-JP"/>
        </w:rPr>
        <w:t>迷路の部品</w:t>
      </w:r>
    </w:p>
    <w:p w:rsidR="00C12B90" w:rsidRPr="001030C7" w:rsidRDefault="00C12B90" w:rsidP="00C12B90">
      <w:pPr>
        <w:ind w:left="2552" w:right="304"/>
        <w:rPr>
          <w:sz w:val="20"/>
          <w:lang w:val="en-US" w:eastAsia="ja-JP"/>
        </w:rPr>
      </w:pPr>
    </w:p>
    <w:p w:rsidR="007567B9" w:rsidRPr="007567B9" w:rsidRDefault="007567B9" w:rsidP="007567B9">
      <w:pPr>
        <w:pStyle w:val="ListParagraph"/>
        <w:ind w:left="624" w:right="304"/>
        <w:rPr>
          <w:rFonts w:ascii="Seravek" w:hAnsi="Seravek"/>
          <w:sz w:val="20"/>
          <w:lang w:val="en-US" w:eastAsia="ja-JP"/>
        </w:rPr>
      </w:pPr>
      <w:r w:rsidRPr="007567B9">
        <w:rPr>
          <w:rFonts w:ascii="ＭＳ 明朝" w:eastAsia="ＭＳ 明朝" w:hAnsi="ＭＳ 明朝" w:cs="ＭＳ 明朝" w:hint="eastAsia"/>
          <w:sz w:val="20"/>
          <w:lang w:val="en-US" w:eastAsia="ja-JP"/>
        </w:rPr>
        <w:t>迷路の一部を説明するために使用されるさまざまな用語に出くわすことがあります。以下は特に一般的です：</w:t>
      </w:r>
    </w:p>
    <w:p w:rsidR="007567B9" w:rsidRPr="007567B9" w:rsidRDefault="007567B9" w:rsidP="007567B9">
      <w:pPr>
        <w:pStyle w:val="ListParagraph"/>
        <w:ind w:left="624" w:right="304"/>
        <w:rPr>
          <w:rFonts w:ascii="Seravek" w:hAnsi="Seravek"/>
          <w:sz w:val="20"/>
          <w:lang w:val="en-US" w:eastAsia="ja-JP"/>
        </w:rPr>
      </w:pPr>
    </w:p>
    <w:p w:rsidR="007567B9" w:rsidRPr="00B368E0" w:rsidRDefault="007567B9" w:rsidP="00B368E0">
      <w:pPr>
        <w:pStyle w:val="ListParagraph"/>
        <w:numPr>
          <w:ilvl w:val="0"/>
          <w:numId w:val="35"/>
        </w:numPr>
        <w:tabs>
          <w:tab w:val="clear" w:pos="851"/>
          <w:tab w:val="num" w:pos="993"/>
        </w:tabs>
        <w:ind w:left="993" w:right="304" w:hanging="142"/>
        <w:rPr>
          <w:rFonts w:ascii="Seravek" w:hAnsi="Seravek"/>
          <w:sz w:val="20"/>
          <w:lang w:val="en-US" w:eastAsia="ja-JP"/>
        </w:rPr>
      </w:pPr>
      <w:r w:rsidRPr="00B368E0">
        <w:rPr>
          <w:rFonts w:ascii="ＭＳ 明朝" w:eastAsia="ＭＳ 明朝" w:hAnsi="ＭＳ 明朝" w:cs="ＭＳ 明朝" w:hint="eastAsia"/>
          <w:sz w:val="20"/>
          <w:lang w:val="en-US" w:eastAsia="ja-JP"/>
        </w:rPr>
        <w:t>パス</w:t>
      </w:r>
      <w:r w:rsidRPr="00B368E0">
        <w:rPr>
          <w:rFonts w:ascii="Seravek" w:hAnsi="Seravek"/>
          <w:sz w:val="20"/>
          <w:lang w:val="en-US" w:eastAsia="ja-JP"/>
        </w:rPr>
        <w:t>-</w:t>
      </w:r>
      <w:r w:rsidRPr="00B368E0">
        <w:rPr>
          <w:rFonts w:ascii="ＭＳ 明朝" w:eastAsia="ＭＳ 明朝" w:hAnsi="ＭＳ 明朝" w:cs="ＭＳ 明朝" w:hint="eastAsia"/>
          <w:sz w:val="20"/>
          <w:lang w:val="en-US" w:eastAsia="ja-JP"/>
        </w:rPr>
        <w:t>しきい値から中心までの迷路のルート</w:t>
      </w:r>
    </w:p>
    <w:p w:rsidR="007567B9" w:rsidRPr="00B368E0" w:rsidRDefault="007567B9" w:rsidP="00B368E0">
      <w:pPr>
        <w:pStyle w:val="ListParagraph"/>
        <w:numPr>
          <w:ilvl w:val="0"/>
          <w:numId w:val="35"/>
        </w:numPr>
        <w:tabs>
          <w:tab w:val="clear" w:pos="851"/>
          <w:tab w:val="num" w:pos="993"/>
        </w:tabs>
        <w:ind w:left="993" w:right="304" w:hanging="142"/>
        <w:rPr>
          <w:rFonts w:ascii="Seravek" w:hAnsi="Seravek"/>
          <w:sz w:val="20"/>
          <w:lang w:val="en-US" w:eastAsia="ja-JP"/>
        </w:rPr>
      </w:pPr>
      <w:r w:rsidRPr="00B368E0">
        <w:rPr>
          <w:rFonts w:ascii="ＭＳ 明朝" w:eastAsia="ＭＳ 明朝" w:hAnsi="ＭＳ 明朝" w:cs="ＭＳ 明朝" w:hint="eastAsia"/>
          <w:sz w:val="20"/>
          <w:lang w:val="en-US" w:eastAsia="ja-JP"/>
        </w:rPr>
        <w:t>しきい値</w:t>
      </w:r>
      <w:r w:rsidRPr="00B368E0">
        <w:rPr>
          <w:rFonts w:ascii="Seravek" w:hAnsi="Seravek"/>
          <w:sz w:val="20"/>
          <w:lang w:val="en-US" w:eastAsia="ja-JP"/>
        </w:rPr>
        <w:t>–</w:t>
      </w:r>
      <w:r w:rsidRPr="00B368E0">
        <w:rPr>
          <w:rFonts w:ascii="ＭＳ 明朝" w:eastAsia="ＭＳ 明朝" w:hAnsi="ＭＳ 明朝" w:cs="ＭＳ 明朝" w:hint="eastAsia"/>
          <w:sz w:val="20"/>
          <w:lang w:val="en-US" w:eastAsia="ja-JP"/>
        </w:rPr>
        <w:t>ラビリンスへの入り口</w:t>
      </w:r>
      <w:r w:rsidRPr="00B368E0">
        <w:rPr>
          <w:rFonts w:ascii="Seravek" w:hAnsi="Seravek"/>
          <w:sz w:val="20"/>
          <w:lang w:val="en-US" w:eastAsia="ja-JP"/>
        </w:rPr>
        <w:t>/</w:t>
      </w:r>
      <w:r w:rsidRPr="00B368E0">
        <w:rPr>
          <w:rFonts w:ascii="ＭＳ 明朝" w:eastAsia="ＭＳ 明朝" w:hAnsi="ＭＳ 明朝" w:cs="ＭＳ 明朝" w:hint="eastAsia"/>
          <w:sz w:val="20"/>
          <w:lang w:val="en-US" w:eastAsia="ja-JP"/>
        </w:rPr>
        <w:t>出口、外界とラビリンスの特別な、または「神聖な」空間に出入りするポイント</w:t>
      </w:r>
    </w:p>
    <w:p w:rsidR="007567B9" w:rsidRPr="00B368E0" w:rsidRDefault="007567B9" w:rsidP="00B368E0">
      <w:pPr>
        <w:pStyle w:val="ListParagraph"/>
        <w:numPr>
          <w:ilvl w:val="0"/>
          <w:numId w:val="35"/>
        </w:numPr>
        <w:tabs>
          <w:tab w:val="clear" w:pos="851"/>
          <w:tab w:val="num" w:pos="993"/>
        </w:tabs>
        <w:ind w:left="993" w:right="304" w:hanging="142"/>
        <w:rPr>
          <w:rFonts w:ascii="Seravek" w:hAnsi="Seravek"/>
          <w:sz w:val="20"/>
          <w:lang w:val="en-US" w:eastAsia="ja-JP"/>
        </w:rPr>
      </w:pPr>
      <w:r w:rsidRPr="00B368E0">
        <w:rPr>
          <w:rFonts w:ascii="ＭＳ 明朝" w:eastAsia="ＭＳ 明朝" w:hAnsi="ＭＳ 明朝" w:cs="ＭＳ 明朝" w:hint="eastAsia"/>
          <w:sz w:val="20"/>
          <w:lang w:val="en-US" w:eastAsia="ja-JP"/>
        </w:rPr>
        <w:t>センター</w:t>
      </w:r>
      <w:r w:rsidRPr="00B368E0">
        <w:rPr>
          <w:rFonts w:ascii="Seravek" w:hAnsi="Seravek"/>
          <w:sz w:val="20"/>
          <w:lang w:val="en-US" w:eastAsia="ja-JP"/>
        </w:rPr>
        <w:t>–</w:t>
      </w:r>
      <w:r w:rsidRPr="00B368E0">
        <w:rPr>
          <w:rFonts w:ascii="ＭＳ 明朝" w:eastAsia="ＭＳ 明朝" w:hAnsi="ＭＳ 明朝" w:cs="ＭＳ 明朝" w:hint="eastAsia"/>
          <w:sz w:val="20"/>
          <w:lang w:val="en-US" w:eastAsia="ja-JP"/>
        </w:rPr>
        <w:t>迷路の道をたどるときに到達する究極のポイント。センターは、「帰宅」または旅の完了に関連付けられることがあります。ラビリンスの道の比</w:t>
      </w:r>
      <w:r w:rsidRPr="00B368E0">
        <w:rPr>
          <w:rFonts w:ascii="Seravek" w:hAnsi="Seravek"/>
          <w:sz w:val="20"/>
          <w:lang w:val="en-US" w:eastAsia="ja-JP"/>
        </w:rPr>
        <w:t>One</w:t>
      </w:r>
      <w:r w:rsidRPr="00B368E0">
        <w:rPr>
          <w:rFonts w:ascii="ＭＳ 明朝" w:eastAsia="ＭＳ 明朝" w:hAnsi="ＭＳ 明朝" w:cs="ＭＳ 明朝" w:hint="eastAsia"/>
          <w:sz w:val="20"/>
          <w:lang w:val="en-US" w:eastAsia="ja-JP"/>
        </w:rPr>
        <w:t>の</w:t>
      </w:r>
      <w:r w:rsidRPr="00B368E0">
        <w:rPr>
          <w:rFonts w:ascii="Seravek" w:hAnsi="Seravek"/>
          <w:sz w:val="20"/>
          <w:lang w:val="en-US" w:eastAsia="ja-JP"/>
        </w:rPr>
        <w:t>1</w:t>
      </w:r>
      <w:r w:rsidRPr="00B368E0">
        <w:rPr>
          <w:rFonts w:ascii="ＭＳ 明朝" w:eastAsia="ＭＳ 明朝" w:hAnsi="ＭＳ 明朝" w:cs="ＭＳ 明朝" w:hint="eastAsia"/>
          <w:sz w:val="20"/>
          <w:lang w:val="en-US" w:eastAsia="ja-JP"/>
        </w:rPr>
        <w:t>つは、全体としての人生です（東邦野</w:t>
      </w:r>
      <w:proofErr w:type="spellStart"/>
      <w:r w:rsidRPr="00B368E0">
        <w:rPr>
          <w:rFonts w:ascii="Seravek" w:hAnsi="Seravek"/>
          <w:sz w:val="20"/>
          <w:lang w:val="en-US" w:eastAsia="ja-JP"/>
        </w:rPr>
        <w:t>Oodham</w:t>
      </w:r>
      <w:proofErr w:type="spellEnd"/>
      <w:r w:rsidRPr="00B368E0">
        <w:rPr>
          <w:rFonts w:ascii="ＭＳ 明朝" w:eastAsia="ＭＳ 明朝" w:hAnsi="ＭＳ 明朝" w:cs="ＭＳ 明朝" w:hint="eastAsia"/>
          <w:sz w:val="20"/>
          <w:lang w:val="en-US" w:eastAsia="ja-JP"/>
        </w:rPr>
        <w:t>の人々は特にこれを信じています）。</w:t>
      </w:r>
    </w:p>
    <w:p w:rsidR="007567B9" w:rsidRPr="00B368E0" w:rsidRDefault="007567B9" w:rsidP="00B368E0">
      <w:pPr>
        <w:pStyle w:val="ListParagraph"/>
        <w:numPr>
          <w:ilvl w:val="0"/>
          <w:numId w:val="35"/>
        </w:numPr>
        <w:tabs>
          <w:tab w:val="clear" w:pos="851"/>
          <w:tab w:val="num" w:pos="993"/>
        </w:tabs>
        <w:ind w:left="993" w:right="304" w:hanging="142"/>
        <w:rPr>
          <w:rFonts w:ascii="Seravek" w:hAnsi="Seravek"/>
          <w:sz w:val="20"/>
          <w:lang w:val="en-US" w:eastAsia="ja-JP"/>
        </w:rPr>
      </w:pPr>
      <w:r w:rsidRPr="00B368E0">
        <w:rPr>
          <w:rFonts w:ascii="ＭＳ 明朝" w:eastAsia="ＭＳ 明朝" w:hAnsi="ＭＳ 明朝" w:cs="ＭＳ 明朝" w:hint="eastAsia"/>
          <w:sz w:val="20"/>
          <w:lang w:val="en-US" w:eastAsia="ja-JP"/>
        </w:rPr>
        <w:t>したがって、中心に来ることは、一部の人々によって、人生の一致、調和、または充足のポイントに来ていると見なされます</w:t>
      </w:r>
    </w:p>
    <w:p w:rsidR="007567B9" w:rsidRPr="00B368E0" w:rsidRDefault="007567B9" w:rsidP="00B368E0">
      <w:pPr>
        <w:pStyle w:val="ListParagraph"/>
        <w:numPr>
          <w:ilvl w:val="0"/>
          <w:numId w:val="35"/>
        </w:numPr>
        <w:tabs>
          <w:tab w:val="clear" w:pos="851"/>
          <w:tab w:val="num" w:pos="993"/>
        </w:tabs>
        <w:ind w:left="993" w:right="304" w:hanging="142"/>
        <w:rPr>
          <w:rFonts w:ascii="Seravek" w:hAnsi="Seravek"/>
          <w:sz w:val="20"/>
          <w:lang w:val="en-US" w:eastAsia="ja-JP"/>
        </w:rPr>
      </w:pPr>
      <w:r w:rsidRPr="00B368E0">
        <w:rPr>
          <w:rFonts w:ascii="ＭＳ 明朝" w:eastAsia="ＭＳ 明朝" w:hAnsi="ＭＳ 明朝" w:cs="ＭＳ 明朝" w:hint="eastAsia"/>
          <w:sz w:val="20"/>
          <w:lang w:val="en-US" w:eastAsia="ja-JP"/>
        </w:rPr>
        <w:t>行列の迷路</w:t>
      </w:r>
      <w:r w:rsidRPr="00B368E0">
        <w:rPr>
          <w:rFonts w:ascii="Seravek" w:hAnsi="Seravek"/>
          <w:sz w:val="20"/>
          <w:lang w:val="en-US" w:eastAsia="ja-JP"/>
        </w:rPr>
        <w:t>–</w:t>
      </w:r>
      <w:r w:rsidRPr="00B368E0">
        <w:rPr>
          <w:rFonts w:ascii="ＭＳ 明朝" w:eastAsia="ＭＳ 明朝" w:hAnsi="ＭＳ 明朝" w:cs="ＭＳ 明朝" w:hint="eastAsia"/>
          <w:sz w:val="20"/>
          <w:lang w:val="en-US" w:eastAsia="ja-JP"/>
        </w:rPr>
        <w:t>中心から出て行く経路とは別の経路を持つ迷路。これは、式典のために迷宮を使用するのに特に役立ちます。多くの人が迷路を同時に出入りする場合</w:t>
      </w:r>
    </w:p>
    <w:p w:rsidR="00652F24" w:rsidRPr="00B368E0" w:rsidRDefault="007567B9" w:rsidP="00B368E0">
      <w:pPr>
        <w:pStyle w:val="ListParagraph"/>
        <w:numPr>
          <w:ilvl w:val="0"/>
          <w:numId w:val="35"/>
        </w:numPr>
        <w:tabs>
          <w:tab w:val="clear" w:pos="851"/>
          <w:tab w:val="num" w:pos="993"/>
        </w:tabs>
        <w:ind w:left="993" w:right="304" w:hanging="142"/>
        <w:rPr>
          <w:rFonts w:ascii="Seravek" w:hAnsi="Seravek"/>
          <w:sz w:val="20"/>
          <w:lang w:val="en-US" w:eastAsia="ja-JP"/>
        </w:rPr>
      </w:pPr>
      <w:r w:rsidRPr="00B368E0">
        <w:rPr>
          <w:rFonts w:ascii="ＭＳ 明朝" w:eastAsia="ＭＳ 明朝" w:hAnsi="ＭＳ 明朝" w:cs="ＭＳ 明朝" w:hint="eastAsia"/>
          <w:sz w:val="20"/>
          <w:lang w:val="en-US" w:eastAsia="ja-JP"/>
        </w:rPr>
        <w:t>徒歩</w:t>
      </w:r>
      <w:r w:rsidRPr="00B368E0">
        <w:rPr>
          <w:rFonts w:ascii="Seravek" w:hAnsi="Seravek"/>
          <w:sz w:val="20"/>
          <w:lang w:val="en-US" w:eastAsia="ja-JP"/>
        </w:rPr>
        <w:t>-</w:t>
      </w:r>
      <w:r w:rsidRPr="00B368E0">
        <w:rPr>
          <w:rFonts w:ascii="ＭＳ 明朝" w:eastAsia="ＭＳ 明朝" w:hAnsi="ＭＳ 明朝" w:cs="ＭＳ 明朝" w:hint="eastAsia"/>
          <w:sz w:val="20"/>
          <w:lang w:val="en-US" w:eastAsia="ja-JP"/>
        </w:rPr>
        <w:t>閾値から中心への歩行。外への歩行または歩行とは対照的。</w:t>
      </w:r>
    </w:p>
    <w:p w:rsidR="00652F24" w:rsidRPr="001030C7" w:rsidRDefault="00652F24" w:rsidP="00652F24">
      <w:pPr>
        <w:pStyle w:val="ListParagraph"/>
        <w:ind w:left="624" w:right="304"/>
        <w:jc w:val="center"/>
        <w:rPr>
          <w:rFonts w:ascii="Seravek" w:hAnsi="Seravek"/>
          <w:sz w:val="20"/>
          <w:lang w:val="en-US" w:eastAsia="ja-JP"/>
        </w:rPr>
      </w:pPr>
      <w:r w:rsidRPr="001030C7">
        <w:rPr>
          <w:rFonts w:ascii="Seravek" w:hAnsi="Seravek"/>
          <w:noProof/>
          <w:sz w:val="20"/>
          <w:lang w:val="en-US" w:eastAsia="ja-JP"/>
        </w:rPr>
        <w:drawing>
          <wp:inline distT="0" distB="0" distL="0" distR="0">
            <wp:extent cx="2540000" cy="2418080"/>
            <wp:effectExtent l="25400" t="0" r="0" b="0"/>
            <wp:docPr id="4" name="Picture 1" descr=":::::Desktop:Screenshot 2019-07-19 at 11.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9 at 11.56.24.png"/>
                    <pic:cNvPicPr>
                      <a:picLocks noChangeAspect="1" noChangeArrowheads="1"/>
                    </pic:cNvPicPr>
                  </pic:nvPicPr>
                  <pic:blipFill>
                    <a:blip r:embed="rId8"/>
                    <a:srcRect/>
                    <a:stretch>
                      <a:fillRect/>
                    </a:stretch>
                  </pic:blipFill>
                  <pic:spPr bwMode="auto">
                    <a:xfrm>
                      <a:off x="0" y="0"/>
                      <a:ext cx="2540000" cy="2418080"/>
                    </a:xfrm>
                    <a:prstGeom prst="rect">
                      <a:avLst/>
                    </a:prstGeom>
                    <a:noFill/>
                    <a:ln w="9525">
                      <a:noFill/>
                      <a:miter lim="800000"/>
                      <a:headEnd/>
                      <a:tailEnd/>
                    </a:ln>
                  </pic:spPr>
                </pic:pic>
              </a:graphicData>
            </a:graphic>
          </wp:inline>
        </w:drawing>
      </w:r>
    </w:p>
    <w:p w:rsidR="00652F24" w:rsidRPr="001030C7" w:rsidRDefault="00652F24" w:rsidP="00652F24">
      <w:pPr>
        <w:pStyle w:val="ListParagraph"/>
        <w:ind w:left="624" w:right="304"/>
        <w:jc w:val="center"/>
        <w:rPr>
          <w:rFonts w:ascii="Seravek" w:hAnsi="Seravek"/>
          <w:i/>
          <w:sz w:val="20"/>
          <w:lang w:val="en-US" w:eastAsia="ja-JP"/>
        </w:rPr>
      </w:pPr>
      <w:r w:rsidRPr="001030C7">
        <w:rPr>
          <w:rFonts w:ascii="Seravek" w:hAnsi="Seravek"/>
          <w:i/>
          <w:sz w:val="20"/>
          <w:lang w:val="en-US" w:eastAsia="ja-JP"/>
        </w:rPr>
        <w:t xml:space="preserve">Parts of a </w:t>
      </w:r>
      <w:r w:rsidR="00F94246">
        <w:rPr>
          <w:rFonts w:ascii="Seravek" w:hAnsi="Seravek"/>
          <w:i/>
          <w:sz w:val="20"/>
          <w:lang w:val="en-US" w:eastAsia="ja-JP"/>
        </w:rPr>
        <w:t>Classical</w:t>
      </w:r>
      <w:r w:rsidRPr="001030C7">
        <w:rPr>
          <w:rFonts w:ascii="Seravek" w:hAnsi="Seravek"/>
          <w:i/>
          <w:sz w:val="20"/>
          <w:lang w:val="en-US" w:eastAsia="ja-JP"/>
        </w:rPr>
        <w:t xml:space="preserve"> labyrinth</w:t>
      </w:r>
    </w:p>
    <w:p w:rsidR="009D560E" w:rsidRPr="001030C7" w:rsidRDefault="009D560E" w:rsidP="00652F24">
      <w:pPr>
        <w:ind w:right="304"/>
        <w:rPr>
          <w:rFonts w:ascii="Seravek" w:hAnsi="Seravek"/>
          <w:sz w:val="20"/>
          <w:lang w:val="en-US" w:eastAsia="ja-JP"/>
        </w:rPr>
      </w:pPr>
    </w:p>
    <w:p w:rsidR="007567B9" w:rsidRPr="007567B9" w:rsidRDefault="007567B9" w:rsidP="007567B9">
      <w:p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中世タイプの迷路では、次の用語がよく使用されます。</w:t>
      </w:r>
    </w:p>
    <w:p w:rsidR="007567B9" w:rsidRPr="007567B9" w:rsidRDefault="007567B9" w:rsidP="007567B9">
      <w:pPr>
        <w:ind w:right="304"/>
        <w:rPr>
          <w:rFonts w:ascii="Seravek" w:hAnsi="Seravek"/>
          <w:sz w:val="20"/>
          <w:lang w:val="en-US" w:eastAsia="ja-JP"/>
        </w:rPr>
      </w:pPr>
    </w:p>
    <w:p w:rsidR="007567B9" w:rsidRPr="00B368E0" w:rsidRDefault="007567B9" w:rsidP="00B368E0">
      <w:pPr>
        <w:pStyle w:val="ListParagraph"/>
        <w:numPr>
          <w:ilvl w:val="0"/>
          <w:numId w:val="36"/>
        </w:numPr>
        <w:ind w:right="304"/>
        <w:rPr>
          <w:rFonts w:ascii="Seravek" w:hAnsi="Seravek"/>
          <w:sz w:val="20"/>
          <w:lang w:val="en-US" w:eastAsia="ja-JP"/>
        </w:rPr>
      </w:pPr>
      <w:r w:rsidRPr="00B368E0">
        <w:rPr>
          <w:rFonts w:ascii="Seravek" w:hAnsi="Seravek"/>
          <w:sz w:val="20"/>
          <w:lang w:val="en-US" w:eastAsia="ja-JP"/>
        </w:rPr>
        <w:t>Lunation –</w:t>
      </w:r>
      <w:r w:rsidRPr="00B368E0">
        <w:rPr>
          <w:rFonts w:ascii="ＭＳ 明朝" w:eastAsia="ＭＳ 明朝" w:hAnsi="ＭＳ 明朝" w:cs="ＭＳ 明朝" w:hint="eastAsia"/>
          <w:sz w:val="20"/>
          <w:lang w:val="en-US" w:eastAsia="ja-JP"/>
        </w:rPr>
        <w:t>ラビリンスの端の周りの半円、または「カップ」。ルネーションがデザイン以外の目的に役立ったかどうかはわかりませんが、イースターの日付を計算するために（他の情報と一緒に）月暦として使用できる可能性があるというのは、ありそうにないかもしれませんが現代的な理論です。シャルトルの迷路の端にある凹凸のあるパターンは、銃眼窩（城砦の防御壁の上部に似ており、エルサレムの壁と比較して）またはへこみ（フランス語、「歯」）と呼ばれることもあります。</w:t>
      </w:r>
    </w:p>
    <w:p w:rsidR="00652F24" w:rsidRPr="00B368E0" w:rsidRDefault="007567B9" w:rsidP="00B368E0">
      <w:pPr>
        <w:pStyle w:val="ListParagraph"/>
        <w:numPr>
          <w:ilvl w:val="0"/>
          <w:numId w:val="36"/>
        </w:numPr>
        <w:ind w:right="304"/>
        <w:rPr>
          <w:rFonts w:ascii="Seravek" w:hAnsi="Seravek"/>
          <w:sz w:val="20"/>
          <w:lang w:val="en-US" w:eastAsia="ja-JP"/>
        </w:rPr>
      </w:pPr>
      <w:proofErr w:type="spellStart"/>
      <w:r w:rsidRPr="00B368E0">
        <w:rPr>
          <w:rFonts w:ascii="Seravek" w:hAnsi="Seravek"/>
          <w:sz w:val="20"/>
          <w:lang w:val="en-US" w:eastAsia="ja-JP"/>
        </w:rPr>
        <w:t>Labrys</w:t>
      </w:r>
      <w:proofErr w:type="spellEnd"/>
      <w:r w:rsidRPr="00B368E0">
        <w:rPr>
          <w:rFonts w:ascii="Seravek" w:hAnsi="Seravek"/>
          <w:sz w:val="20"/>
          <w:lang w:val="en-US" w:eastAsia="ja-JP"/>
        </w:rPr>
        <w:t xml:space="preserve"> –</w:t>
      </w:r>
      <w:r w:rsidRPr="00B368E0">
        <w:rPr>
          <w:rFonts w:ascii="ＭＳ 明朝" w:eastAsia="ＭＳ 明朝" w:hAnsi="ＭＳ 明朝" w:cs="ＭＳ 明朝" w:hint="eastAsia"/>
          <w:sz w:val="20"/>
          <w:lang w:val="en-US" w:eastAsia="ja-JP"/>
        </w:rPr>
        <w:t>ミノア文明に特に関連する二重</w:t>
      </w:r>
      <w:r w:rsidRPr="00B368E0">
        <w:rPr>
          <w:rFonts w:ascii="Seravek" w:hAnsi="Seravek"/>
          <w:sz w:val="20"/>
          <w:lang w:val="en-US" w:eastAsia="ja-JP"/>
        </w:rPr>
        <w:t>a</w:t>
      </w:r>
      <w:r w:rsidRPr="00B368E0">
        <w:rPr>
          <w:rFonts w:ascii="ＭＳ 明朝" w:eastAsia="ＭＳ 明朝" w:hAnsi="ＭＳ 明朝" w:cs="ＭＳ 明朝" w:hint="eastAsia"/>
          <w:sz w:val="20"/>
          <w:lang w:val="en-US" w:eastAsia="ja-JP"/>
        </w:rPr>
        <w:t>の形。これはミノタウロスとラビリンスの物語を生み出しました。ロゼット</w:t>
      </w:r>
      <w:r w:rsidRPr="00B368E0">
        <w:rPr>
          <w:rFonts w:ascii="Seravek" w:hAnsi="Seravek"/>
          <w:sz w:val="20"/>
          <w:lang w:val="en-US" w:eastAsia="ja-JP"/>
        </w:rPr>
        <w:t>–</w:t>
      </w:r>
      <w:r w:rsidRPr="00B368E0">
        <w:rPr>
          <w:rFonts w:ascii="ＭＳ 明朝" w:eastAsia="ＭＳ 明朝" w:hAnsi="ＭＳ 明朝" w:cs="ＭＳ 明朝" w:hint="eastAsia"/>
          <w:sz w:val="20"/>
          <w:lang w:val="en-US" w:eastAsia="ja-JP"/>
        </w:rPr>
        <w:t>ラビリンスの中心を囲む花びらのパターン。キリスト教の伝統ではしばしば聖母マリアに関連付けられ、多くの東洋の伝統では蓮の花の花びらに関連付けられています。</w:t>
      </w:r>
    </w:p>
    <w:p w:rsidR="00652F24" w:rsidRPr="001030C7" w:rsidRDefault="00652F24" w:rsidP="00652F24">
      <w:pPr>
        <w:ind w:right="304"/>
        <w:jc w:val="center"/>
        <w:rPr>
          <w:sz w:val="20"/>
          <w:lang w:val="en-US" w:eastAsia="ja-JP"/>
        </w:rPr>
      </w:pPr>
      <w:r w:rsidRPr="001030C7">
        <w:rPr>
          <w:noProof/>
          <w:sz w:val="20"/>
          <w:lang w:val="en-US" w:eastAsia="ja-JP"/>
        </w:rPr>
        <w:drawing>
          <wp:inline distT="0" distB="0" distL="0" distR="0">
            <wp:extent cx="2201844" cy="2369185"/>
            <wp:effectExtent l="25400" t="0" r="7956" b="0"/>
            <wp:docPr id="5" name="Picture 2" descr=":::::Desktop:Screenshot 2019-07-19 at 11.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9 at 11.55.52.png"/>
                    <pic:cNvPicPr>
                      <a:picLocks noChangeAspect="1" noChangeArrowheads="1"/>
                    </pic:cNvPicPr>
                  </pic:nvPicPr>
                  <pic:blipFill>
                    <a:blip r:embed="rId9"/>
                    <a:srcRect/>
                    <a:stretch>
                      <a:fillRect/>
                    </a:stretch>
                  </pic:blipFill>
                  <pic:spPr bwMode="auto">
                    <a:xfrm>
                      <a:off x="0" y="0"/>
                      <a:ext cx="2201761" cy="2369096"/>
                    </a:xfrm>
                    <a:prstGeom prst="rect">
                      <a:avLst/>
                    </a:prstGeom>
                    <a:noFill/>
                    <a:ln w="9525">
                      <a:noFill/>
                      <a:miter lim="800000"/>
                      <a:headEnd/>
                      <a:tailEnd/>
                    </a:ln>
                  </pic:spPr>
                </pic:pic>
              </a:graphicData>
            </a:graphic>
          </wp:inline>
        </w:drawing>
      </w:r>
    </w:p>
    <w:p w:rsidR="00652F24" w:rsidRPr="001030C7" w:rsidRDefault="00295655" w:rsidP="00652F24">
      <w:pPr>
        <w:ind w:right="304"/>
        <w:jc w:val="center"/>
        <w:rPr>
          <w:i/>
          <w:sz w:val="20"/>
          <w:lang w:val="en-US" w:eastAsia="ja-JP"/>
        </w:rPr>
      </w:pPr>
      <w:r>
        <w:rPr>
          <w:i/>
          <w:sz w:val="20"/>
          <w:lang w:val="en-US" w:eastAsia="ja-JP"/>
        </w:rPr>
        <w:t xml:space="preserve">Parts of a Chartres </w:t>
      </w:r>
      <w:r w:rsidR="00652F24" w:rsidRPr="001030C7">
        <w:rPr>
          <w:i/>
          <w:sz w:val="20"/>
          <w:lang w:val="en-US" w:eastAsia="ja-JP"/>
        </w:rPr>
        <w:t>labyrinth</w:t>
      </w:r>
    </w:p>
    <w:p w:rsidR="00652F24" w:rsidRPr="001030C7" w:rsidRDefault="00652F24" w:rsidP="00C12B90">
      <w:pPr>
        <w:ind w:right="304"/>
        <w:rPr>
          <w:sz w:val="20"/>
          <w:lang w:val="en-US" w:eastAsia="ja-JP"/>
        </w:rPr>
      </w:pPr>
    </w:p>
    <w:p w:rsidR="00652F24" w:rsidRPr="001030C7" w:rsidRDefault="00652F24" w:rsidP="00C12B90">
      <w:pPr>
        <w:ind w:right="304"/>
        <w:rPr>
          <w:sz w:val="20"/>
          <w:lang w:val="en-US" w:eastAsia="ja-JP"/>
        </w:rPr>
      </w:pPr>
    </w:p>
    <w:p w:rsidR="00C12B90" w:rsidRPr="001030C7" w:rsidRDefault="00C12B90" w:rsidP="00C12B90">
      <w:pPr>
        <w:ind w:right="304"/>
        <w:rPr>
          <w:sz w:val="20"/>
          <w:lang w:val="en-US" w:eastAsia="ja-JP"/>
        </w:rPr>
      </w:pPr>
    </w:p>
    <w:p w:rsidR="00C12B90" w:rsidRPr="001030C7" w:rsidRDefault="00C12B90" w:rsidP="00C12B90">
      <w:pPr>
        <w:shd w:val="clear" w:color="auto" w:fill="37E5E4"/>
        <w:ind w:left="284" w:right="304"/>
        <w:rPr>
          <w:rFonts w:ascii="Seravek" w:hAnsi="Seravek"/>
          <w:color w:val="000000" w:themeColor="text1"/>
          <w:lang w:val="en-US" w:eastAsia="ja-JP"/>
        </w:rPr>
      </w:pPr>
      <w:r w:rsidRPr="001030C7">
        <w:rPr>
          <w:rFonts w:ascii="Seravek" w:hAnsi="Seravek"/>
          <w:color w:val="000000" w:themeColor="text1"/>
          <w:lang w:val="en-US" w:eastAsia="ja-JP"/>
        </w:rPr>
        <w:t xml:space="preserve">4. </w:t>
      </w:r>
      <w:r w:rsidR="007567B9" w:rsidRPr="007567B9">
        <w:rPr>
          <w:rFonts w:ascii="ＭＳ 明朝" w:eastAsia="ＭＳ 明朝" w:hAnsi="ＭＳ 明朝" w:cs="ＭＳ 明朝" w:hint="eastAsia"/>
          <w:color w:val="000000" w:themeColor="text1"/>
          <w:lang w:val="en-US" w:eastAsia="ja-JP"/>
        </w:rPr>
        <w:t>足を動かさずに歩ける迷路</w:t>
      </w:r>
    </w:p>
    <w:p w:rsidR="00C12B90" w:rsidRPr="001030C7" w:rsidRDefault="00C12B90" w:rsidP="00C12B90">
      <w:pPr>
        <w:ind w:left="2552" w:right="304"/>
        <w:rPr>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指のラビリンスを「歩く」ことは、スペースが不足している人や、従来のラビリンスを物理的に歩くことができない人にとっては</w:t>
      </w:r>
      <w:r w:rsidRPr="00B368E0">
        <w:rPr>
          <w:rFonts w:ascii="Seravek" w:hAnsi="Seravek"/>
          <w:sz w:val="20"/>
          <w:lang w:val="en-US" w:eastAsia="ja-JP"/>
        </w:rPr>
        <w:t>1</w:t>
      </w:r>
      <w:r w:rsidRPr="00B368E0">
        <w:rPr>
          <w:rFonts w:ascii="ＭＳ 明朝" w:eastAsia="ＭＳ 明朝" w:hAnsi="ＭＳ 明朝" w:cs="ＭＳ 明朝" w:hint="eastAsia"/>
          <w:sz w:val="20"/>
          <w:lang w:val="en-US" w:eastAsia="ja-JP"/>
        </w:rPr>
        <w:t>つの可能性です。この迷路では、パスは紙に描かれ、または溝として描かれ、通常木に彫られ、セラミックで成形され、または他の材料を使用して作られ、移動の手段は足と脚ではなく指を動かすことです。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さまざまなサイズと重さのフィンガーラビリンスは、オンラインストアなどから入手できます。ほとんどは、膝の上に座ったり、小さなサイドテーブルに座ったりするように設計されています。スリムな形は、簡単に保管できますが、魅力的なテーブルデコレーションとしても機能します。紙やその他のクラフト素材で作られた迷路は簡単に作れます。</w:t>
      </w:r>
    </w:p>
    <w:p w:rsidR="007567B9" w:rsidRPr="00B368E0" w:rsidRDefault="007567B9" w:rsidP="00B368E0">
      <w:pPr>
        <w:tabs>
          <w:tab w:val="num" w:pos="851"/>
        </w:tabs>
        <w:ind w:left="568" w:right="304"/>
        <w:rPr>
          <w:rFonts w:ascii="Seravek" w:hAnsi="Seravek"/>
          <w:sz w:val="20"/>
          <w:lang w:val="en-US" w:eastAsia="ja-JP"/>
        </w:rPr>
      </w:pPr>
    </w:p>
    <w:p w:rsidR="000C1B7B"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指のラビリンスは、ベッドに縛られている人や視覚障害のある人を含め、地上のラビリンスを歩くことができない人でもこの貴重な体験を共有できるようにする上で重要な役割を果たします。ニール・ハリス、</w:t>
      </w:r>
      <w:r w:rsidRPr="00B368E0">
        <w:rPr>
          <w:rFonts w:ascii="Seravek" w:hAnsi="Seravek"/>
          <w:sz w:val="20"/>
          <w:lang w:val="en-US" w:eastAsia="ja-JP"/>
        </w:rPr>
        <w:t>https</w:t>
      </w:r>
      <w:r w:rsidRPr="00B368E0">
        <w:rPr>
          <w:rFonts w:ascii="ＭＳ 明朝" w:eastAsia="ＭＳ 明朝" w:hAnsi="ＭＳ 明朝" w:cs="ＭＳ 明朝" w:hint="eastAsia"/>
          <w:sz w:val="20"/>
          <w:lang w:val="en-US" w:eastAsia="ja-JP"/>
        </w:rPr>
        <w:t>：</w:t>
      </w:r>
      <w:r w:rsidRPr="00B368E0">
        <w:rPr>
          <w:rFonts w:ascii="Seravek" w:hAnsi="Seravek"/>
          <w:sz w:val="20"/>
          <w:lang w:val="en-US" w:eastAsia="ja-JP"/>
        </w:rPr>
        <w:t>//www.relax4life.com/instructor/neal-harris/</w:t>
      </w:r>
      <w:r w:rsidRPr="00B368E0">
        <w:rPr>
          <w:rFonts w:ascii="ＭＳ 明朝" w:eastAsia="ＭＳ 明朝" w:hAnsi="ＭＳ 明朝" w:cs="ＭＳ 明朝" w:hint="eastAsia"/>
          <w:sz w:val="20"/>
          <w:lang w:val="en-US" w:eastAsia="ja-JP"/>
        </w:rPr>
        <w:t>、プロのカウンセラー、フィンガーラビリンスクリエーター、</w:t>
      </w:r>
      <w:r w:rsidRPr="00B368E0">
        <w:rPr>
          <w:rFonts w:ascii="Seravek" w:hAnsi="Seravek"/>
          <w:sz w:val="20"/>
          <w:lang w:val="en-US" w:eastAsia="ja-JP"/>
        </w:rPr>
        <w:t>The Labyrinth Society</w:t>
      </w:r>
      <w:r w:rsidRPr="00B368E0">
        <w:rPr>
          <w:rFonts w:ascii="ＭＳ 明朝" w:eastAsia="ＭＳ 明朝" w:hAnsi="ＭＳ 明朝" w:cs="ＭＳ 明朝" w:hint="eastAsia"/>
          <w:sz w:val="20"/>
          <w:lang w:val="en-US" w:eastAsia="ja-JP"/>
        </w:rPr>
        <w:t>の創設メンバーは、</w:t>
      </w:r>
      <w:r w:rsidRPr="00B368E0">
        <w:rPr>
          <w:rFonts w:ascii="Seravek" w:hAnsi="Seravek"/>
          <w:sz w:val="20"/>
          <w:lang w:val="en-US" w:eastAsia="ja-JP"/>
        </w:rPr>
        <w:t>20</w:t>
      </w:r>
      <w:r w:rsidRPr="00B368E0">
        <w:rPr>
          <w:rFonts w:ascii="ＭＳ 明朝" w:eastAsia="ＭＳ 明朝" w:hAnsi="ＭＳ 明朝" w:cs="ＭＳ 明朝" w:hint="eastAsia"/>
          <w:sz w:val="20"/>
          <w:lang w:val="en-US" w:eastAsia="ja-JP"/>
        </w:rPr>
        <w:t>年以上にわたり様々な治療環境でハンドラビリンスを使用してきました</w:t>
      </w:r>
      <w:r w:rsidR="000C1B7B" w:rsidRPr="00B368E0">
        <w:rPr>
          <w:rFonts w:ascii="Seravek" w:hAnsi="Seravek"/>
          <w:sz w:val="20"/>
          <w:lang w:val="en-US" w:eastAsia="ja-JP"/>
        </w:rPr>
        <w:t>.</w:t>
      </w:r>
    </w:p>
    <w:p w:rsidR="00B157BE" w:rsidRPr="001030C7" w:rsidRDefault="00B157BE" w:rsidP="00B157BE">
      <w:pPr>
        <w:pStyle w:val="ListParagraph"/>
        <w:ind w:left="851" w:right="304"/>
        <w:rPr>
          <w:rFonts w:ascii="Seravek" w:hAnsi="Seravek"/>
          <w:sz w:val="20"/>
          <w:lang w:val="en-US" w:eastAsia="ja-JP"/>
        </w:rPr>
      </w:pPr>
    </w:p>
    <w:p w:rsidR="000C1B7B" w:rsidRPr="001030C7" w:rsidRDefault="000C1B7B" w:rsidP="000C1B7B">
      <w:pPr>
        <w:pStyle w:val="BodyNormal"/>
        <w:ind w:left="624" w:firstLine="0"/>
        <w:rPr>
          <w:lang w:eastAsia="ja-JP"/>
        </w:rPr>
      </w:pPr>
    </w:p>
    <w:p w:rsidR="000C1B7B" w:rsidRPr="001030C7" w:rsidRDefault="000C1B7B" w:rsidP="000C1B7B">
      <w:pPr>
        <w:pStyle w:val="BodyNormal"/>
        <w:ind w:left="2977" w:firstLine="0"/>
        <w:rPr>
          <w:lang w:eastAsia="ja-JP"/>
        </w:rPr>
      </w:pPr>
      <w:r w:rsidRPr="001030C7">
        <w:rPr>
          <w:noProof/>
          <w:lang w:eastAsia="ja-JP"/>
        </w:rPr>
        <w:drawing>
          <wp:inline distT="0" distB="0" distL="0" distR="0">
            <wp:extent cx="2280107" cy="2202815"/>
            <wp:effectExtent l="25400" t="0" r="5893" b="0"/>
            <wp:docPr id="15" name="" descr="::::::Desktop:Screen Shot 2017-02-10 at 17.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7-02-10 at 17.36.48.png"/>
                    <pic:cNvPicPr>
                      <a:picLocks noChangeAspect="1" noChangeArrowheads="1"/>
                    </pic:cNvPicPr>
                  </pic:nvPicPr>
                  <pic:blipFill>
                    <a:blip r:embed="rId10"/>
                    <a:srcRect/>
                    <a:stretch>
                      <a:fillRect/>
                    </a:stretch>
                  </pic:blipFill>
                  <pic:spPr bwMode="auto">
                    <a:xfrm>
                      <a:off x="0" y="0"/>
                      <a:ext cx="2281563" cy="2204221"/>
                    </a:xfrm>
                    <a:prstGeom prst="rect">
                      <a:avLst/>
                    </a:prstGeom>
                    <a:noFill/>
                    <a:ln w="9525">
                      <a:noFill/>
                      <a:miter lim="800000"/>
                      <a:headEnd/>
                      <a:tailEnd/>
                    </a:ln>
                  </pic:spPr>
                </pic:pic>
              </a:graphicData>
            </a:graphic>
          </wp:inline>
        </w:drawing>
      </w:r>
    </w:p>
    <w:p w:rsidR="000C1B7B" w:rsidRPr="001030C7" w:rsidRDefault="000C1B7B" w:rsidP="000C1B7B">
      <w:pPr>
        <w:pStyle w:val="BodyCenteredItalic"/>
        <w:ind w:left="568"/>
        <w:rPr>
          <w:lang w:eastAsia="ja-JP"/>
        </w:rPr>
      </w:pPr>
    </w:p>
    <w:p w:rsidR="000C1B7B" w:rsidRPr="001030C7" w:rsidRDefault="007567B9" w:rsidP="000C1B7B">
      <w:pPr>
        <w:pStyle w:val="BodyCenteredItalic"/>
        <w:ind w:left="568"/>
        <w:rPr>
          <w:lang w:eastAsia="ja-JP"/>
        </w:rPr>
      </w:pPr>
      <w:r w:rsidRPr="007567B9">
        <w:rPr>
          <w:rFonts w:ascii="ＭＳ 明朝" w:eastAsia="ＭＳ 明朝" w:hAnsi="ＭＳ 明朝" w:cs="ＭＳ 明朝" w:hint="eastAsia"/>
          <w:lang w:eastAsia="ja-JP"/>
        </w:rPr>
        <w:t>フィンガーラビリンスは、保管する場所がほとんどなく、自宅で使用することができます</w:t>
      </w:r>
    </w:p>
    <w:p w:rsidR="000C1B7B" w:rsidRPr="001030C7" w:rsidRDefault="000C1B7B" w:rsidP="000C1B7B">
      <w:pPr>
        <w:pStyle w:val="BodyNormal"/>
        <w:ind w:left="568" w:firstLine="0"/>
        <w:rPr>
          <w:lang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ハリスの研究により、彼は両手を使用する（または</w:t>
      </w:r>
      <w:r w:rsidRPr="00B368E0">
        <w:rPr>
          <w:rFonts w:ascii="Seravek" w:hAnsi="Seravek"/>
          <w:sz w:val="20"/>
          <w:lang w:val="en-US" w:eastAsia="ja-JP"/>
        </w:rPr>
        <w:t>2</w:t>
      </w:r>
      <w:r w:rsidRPr="00B368E0">
        <w:rPr>
          <w:rFonts w:ascii="ＭＳ 明朝" w:eastAsia="ＭＳ 明朝" w:hAnsi="ＭＳ 明朝" w:cs="ＭＳ 明朝" w:hint="eastAsia"/>
          <w:sz w:val="20"/>
          <w:lang w:val="en-US" w:eastAsia="ja-JP"/>
        </w:rPr>
        <w:t>人で使用する）ことを含むダブルラビリンスの先駆者となり、脳の左右半球の活動のバランスを保つのに役立ちました。</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このような迷路を歩くことは、とりわけ、脳の損傷を受けて治癒する脳卒中患者を助けました。</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フィンガーラビリンスは、より大きないとこよりも有利になる可能性があります。歩行者は、必要に応じて歩行中に目を閉じる機能を提供します。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指でトレースできる迷路は、木や石で彫る必要はありません。紙に描かれた経路は、クッションカバーや敷物に刺繍され、壁（またはノッティンガム大学で開催される特別なイベントの場合はスイミングプール）に投影されるものはもちろん、同じ目的に役立ちます。ひもまたは羊毛とカードのシートで作られているか、一時的にサンドボックスでマークアウトされていま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ラビリンスは陶器に細工され、毛布の正方形に編まれ、遊びの生地から指で彫られています。リサモリアーティのポートフォリオ（</w:t>
      </w:r>
      <w:r w:rsidRPr="00B368E0">
        <w:rPr>
          <w:rFonts w:ascii="Seravek" w:hAnsi="Seravek"/>
          <w:sz w:val="20"/>
          <w:lang w:val="en-US" w:eastAsia="ja-JP"/>
        </w:rPr>
        <w:t>http://www.pathsofpeace.com/photogallery.html#http://www.pathsofpeace.com/photogallery</w:t>
      </w:r>
      <w:r w:rsidRPr="00B368E0">
        <w:rPr>
          <w:rFonts w:ascii="ＭＳ 明朝" w:eastAsia="ＭＳ 明朝" w:hAnsi="ＭＳ 明朝" w:cs="ＭＳ 明朝" w:hint="eastAsia"/>
          <w:sz w:val="20"/>
          <w:lang w:val="en-US" w:eastAsia="ja-JP"/>
        </w:rPr>
        <w:t>）には、カボチャにカットされた迷路も含まれています。迷路を作成するために使用できるものには、実際に制限はありません！</w:t>
      </w:r>
    </w:p>
    <w:p w:rsidR="007567B9" w:rsidRPr="00B368E0" w:rsidRDefault="007567B9" w:rsidP="00B368E0">
      <w:pPr>
        <w:tabs>
          <w:tab w:val="num" w:pos="851"/>
        </w:tabs>
        <w:ind w:left="568" w:right="304"/>
        <w:rPr>
          <w:rFonts w:ascii="Seravek" w:hAnsi="Seravek"/>
          <w:sz w:val="20"/>
          <w:lang w:val="en-US" w:eastAsia="ja-JP"/>
        </w:rPr>
      </w:pPr>
    </w:p>
    <w:p w:rsidR="00C12B90"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ポスターに描かれた迷路、または壁に投影された迷路は、指で経路をたどるだけでなく、目でその経路をたどることによって「歩く」ことができます。そのようなアプローチは、ラビリンスの絵をピン留めする小さな壁のスペースを見つけることができる人は言うまでもなく、麻痺した人のためにラビリンスの道とつながる手段を提供するかもしれません。</w:t>
      </w:r>
    </w:p>
    <w:p w:rsidR="00C12B90" w:rsidRPr="001030C7" w:rsidRDefault="00C12B90" w:rsidP="00C12B90">
      <w:pPr>
        <w:ind w:right="304"/>
        <w:rPr>
          <w:sz w:val="20"/>
          <w:lang w:val="en-US" w:eastAsia="ja-JP"/>
        </w:rPr>
      </w:pPr>
    </w:p>
    <w:p w:rsidR="00C12B90" w:rsidRPr="001030C7" w:rsidRDefault="00C12B90" w:rsidP="00C12B90">
      <w:pPr>
        <w:shd w:val="clear" w:color="auto" w:fill="37E5E4"/>
        <w:ind w:left="284" w:right="304"/>
        <w:rPr>
          <w:rFonts w:ascii="Seravek" w:hAnsi="Seravek"/>
          <w:color w:val="000000" w:themeColor="text1"/>
          <w:lang w:val="en-US" w:eastAsia="ja-JP"/>
        </w:rPr>
      </w:pPr>
      <w:r w:rsidRPr="001030C7">
        <w:rPr>
          <w:rFonts w:ascii="Seravek" w:hAnsi="Seravek"/>
          <w:color w:val="000000" w:themeColor="text1"/>
          <w:lang w:val="en-US" w:eastAsia="ja-JP"/>
        </w:rPr>
        <w:t xml:space="preserve">5. </w:t>
      </w:r>
      <w:r w:rsidR="007567B9" w:rsidRPr="007567B9">
        <w:rPr>
          <w:rFonts w:ascii="ＭＳ 明朝" w:eastAsia="ＭＳ 明朝" w:hAnsi="ＭＳ 明朝" w:cs="ＭＳ 明朝" w:hint="eastAsia"/>
          <w:color w:val="000000" w:themeColor="text1"/>
          <w:lang w:val="en-US" w:eastAsia="ja-JP"/>
        </w:rPr>
        <w:t>ラビリンスの簡単な歴史</w:t>
      </w:r>
    </w:p>
    <w:p w:rsidR="00C12B90" w:rsidRPr="001030C7" w:rsidRDefault="00C12B90" w:rsidP="00C12B90">
      <w:pPr>
        <w:ind w:left="2552" w:right="304"/>
        <w:rPr>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ラビリンスには非常に長い歴史があります。私たちはこの歴史がどれほど古くかを知らないだけで、まだ新しい発見がなされています。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ギリシャ神話の有名な物語は、アテナイのテセウスの物語を語っています。テセウスは、クレタ島の王ミノスの娘アリアドネが剣と糸の玉を使って彼に贈り物をし、恐ろしい怪物を乗り越えました。避けられない迷宮の中心に閉じ込められています。ミノタウロスを倒した後、テセウスは内向きの旅で解き明かされた糸をたどり、その反対側が迷路の入り口で結ばれていたので、歩みをたどります。その後、ペアはナクソス島に逃げ、ミノスを怒らせ、迷宮の作成者を罰することを誓います。</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この迷宮は、ミノスが息子として提示することを恥じていたミノタウロスを収容する手段として、独創的な発明家であるダイダロスによって設計されました。毎年、ミノタウロスの飽くことのない食欲を満たすために、本土から</w:t>
      </w:r>
      <w:r w:rsidRPr="00B368E0">
        <w:rPr>
          <w:rFonts w:ascii="Seravek" w:hAnsi="Seravek"/>
          <w:sz w:val="20"/>
          <w:lang w:val="en-US" w:eastAsia="ja-JP"/>
        </w:rPr>
        <w:t>7</w:t>
      </w:r>
      <w:r w:rsidRPr="00B368E0">
        <w:rPr>
          <w:rFonts w:ascii="ＭＳ 明朝" w:eastAsia="ＭＳ 明朝" w:hAnsi="ＭＳ 明朝" w:cs="ＭＳ 明朝" w:hint="eastAsia"/>
          <w:sz w:val="20"/>
          <w:lang w:val="en-US" w:eastAsia="ja-JP"/>
        </w:rPr>
        <w:t>人の若い男性と</w:t>
      </w:r>
      <w:r w:rsidRPr="00B368E0">
        <w:rPr>
          <w:rFonts w:ascii="Seravek" w:hAnsi="Seravek"/>
          <w:sz w:val="20"/>
          <w:lang w:val="en-US" w:eastAsia="ja-JP"/>
        </w:rPr>
        <w:t>7</w:t>
      </w:r>
      <w:r w:rsidRPr="00B368E0">
        <w:rPr>
          <w:rFonts w:ascii="ＭＳ 明朝" w:eastAsia="ＭＳ 明朝" w:hAnsi="ＭＳ 明朝" w:cs="ＭＳ 明朝" w:hint="eastAsia"/>
          <w:sz w:val="20"/>
          <w:lang w:val="en-US" w:eastAsia="ja-JP"/>
        </w:rPr>
        <w:t>人の若い女性が送られました。テセウスが迷宮の謎を解きミノタウロスを圧倒した後、ダイダロスはミノスの王国から逃げ出したが、猛烈な王はテセウスに対する想定された支援の罰として彼を難攻不落の塔に追放した。息子のイカロスが太陽に近づきすぎたことで有名になった物語で、彼に再び出会う。彼は塔での投獄を逃れる手段として父親が彼のために作った翼のワックスを溶かした。</w:t>
      </w:r>
    </w:p>
    <w:p w:rsidR="007567B9" w:rsidRPr="00B368E0" w:rsidRDefault="007567B9" w:rsidP="00B368E0">
      <w:pPr>
        <w:tabs>
          <w:tab w:val="num" w:pos="851"/>
        </w:tabs>
        <w:ind w:left="568" w:right="304"/>
        <w:rPr>
          <w:rFonts w:ascii="Seravek" w:hAnsi="Seravek"/>
          <w:sz w:val="20"/>
          <w:lang w:val="en-US" w:eastAsia="ja-JP"/>
        </w:rPr>
      </w:pPr>
    </w:p>
    <w:p w:rsidR="007567B9"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ダイダロスの「ラビリンス」は、現在「迷路」と呼ばれています。ミノタウロスをその中心に安全に投獄するために設計された多くの行き止まりと交差点が含まれている可能性があります。また、あえてさまよう人を捕まえるために設計されました。しかし、テセウスは、その道を踏む者を捕まえて</w:t>
      </w:r>
      <w:r w:rsidRPr="00B368E0">
        <w:rPr>
          <w:rFonts w:ascii="Seravek" w:hAnsi="Seravek"/>
          <w:sz w:val="20"/>
          <w:lang w:val="en-US" w:eastAsia="ja-JP"/>
        </w:rPr>
        <w:t>nor</w:t>
      </w:r>
      <w:r w:rsidRPr="00B368E0">
        <w:rPr>
          <w:rFonts w:ascii="ＭＳ 明朝" w:eastAsia="ＭＳ 明朝" w:hAnsi="ＭＳ 明朝" w:cs="ＭＳ 明朝" w:hint="eastAsia"/>
          <w:sz w:val="20"/>
          <w:lang w:val="en-US" w:eastAsia="ja-JP"/>
        </w:rPr>
        <w:t>すために出て行ってください。現代のパズル迷路には同じ原則が組み込まれています。秘密を知っている人にとっては、複雑な場合でも中心への道は</w:t>
      </w:r>
      <w:r w:rsidRPr="00B368E0">
        <w:rPr>
          <w:rFonts w:ascii="Seravek" w:hAnsi="Seravek"/>
          <w:sz w:val="20"/>
          <w:lang w:val="en-US" w:eastAsia="ja-JP"/>
        </w:rPr>
        <w:t>1</w:t>
      </w:r>
      <w:r w:rsidRPr="00B368E0">
        <w:rPr>
          <w:rFonts w:ascii="ＭＳ 明朝" w:eastAsia="ＭＳ 明朝" w:hAnsi="ＭＳ 明朝" w:cs="ＭＳ 明朝" w:hint="eastAsia"/>
          <w:sz w:val="20"/>
          <w:lang w:val="en-US" w:eastAsia="ja-JP"/>
        </w:rPr>
        <w:t>つだけです。</w:t>
      </w:r>
    </w:p>
    <w:p w:rsidR="007567B9" w:rsidRPr="00B368E0" w:rsidRDefault="007567B9" w:rsidP="00B368E0">
      <w:pPr>
        <w:tabs>
          <w:tab w:val="num" w:pos="851"/>
        </w:tabs>
        <w:ind w:left="568" w:right="304"/>
        <w:rPr>
          <w:rFonts w:ascii="Seravek" w:hAnsi="Seravek"/>
          <w:sz w:val="20"/>
          <w:lang w:val="en-US" w:eastAsia="ja-JP"/>
        </w:rPr>
      </w:pPr>
    </w:p>
    <w:p w:rsidR="002B2693" w:rsidRPr="00B368E0" w:rsidRDefault="007567B9" w:rsidP="00B368E0">
      <w:pPr>
        <w:tabs>
          <w:tab w:val="num" w:pos="851"/>
        </w:tabs>
        <w:ind w:left="568" w:right="304"/>
        <w:rPr>
          <w:rFonts w:ascii="Seravek" w:hAnsi="Seravek"/>
          <w:sz w:val="20"/>
          <w:lang w:val="en-US" w:eastAsia="ja-JP"/>
        </w:rPr>
      </w:pPr>
      <w:r w:rsidRPr="00B368E0">
        <w:rPr>
          <w:rFonts w:ascii="ＭＳ 明朝" w:eastAsia="ＭＳ 明朝" w:hAnsi="ＭＳ 明朝" w:cs="ＭＳ 明朝" w:hint="eastAsia"/>
          <w:sz w:val="20"/>
          <w:lang w:val="en-US" w:eastAsia="ja-JP"/>
        </w:rPr>
        <w:t>さまざまな文明が、ギリシア人と同じ頃に迷宮を使用したことが知られています。たとえば、偉大なヒンドゥー教の戦士アルジュナの息子であるアブヒマニュの叙事詩マハーバーラタの物語は、若者がどのように自分の道を作るかを教えています戦場に向かい、敵を倒す方法を示しましたが、まだ戻る方法は示していません。この物語は、古典的なパターンの独特の変種ではあるものの、古典的なスタイルとの顕著な類似性をもたらす迷宮としてヒンドゥーの伝承に描かれています。</w:t>
      </w:r>
    </w:p>
    <w:p w:rsidR="00A43335" w:rsidRPr="001030C7" w:rsidRDefault="00A43335" w:rsidP="00A43335">
      <w:pPr>
        <w:pStyle w:val="ListParagraph"/>
        <w:ind w:left="851" w:right="304"/>
        <w:rPr>
          <w:rFonts w:ascii="Seravek" w:hAnsi="Seravek"/>
          <w:sz w:val="20"/>
          <w:lang w:val="en-US" w:eastAsia="ja-JP"/>
        </w:rPr>
      </w:pPr>
    </w:p>
    <w:p w:rsidR="00652F24" w:rsidRPr="001030C7" w:rsidRDefault="00652F24" w:rsidP="00652F24">
      <w:pPr>
        <w:tabs>
          <w:tab w:val="num" w:pos="851"/>
        </w:tabs>
        <w:ind w:right="304"/>
        <w:jc w:val="center"/>
        <w:rPr>
          <w:rFonts w:ascii="Seravek" w:hAnsi="Seravek"/>
          <w:sz w:val="20"/>
          <w:lang w:val="en-US" w:eastAsia="ja-JP"/>
        </w:rPr>
      </w:pPr>
      <w:r w:rsidRPr="001030C7">
        <w:rPr>
          <w:rFonts w:ascii="Seravek" w:hAnsi="Seravek"/>
          <w:noProof/>
          <w:sz w:val="20"/>
          <w:lang w:val="en-US" w:eastAsia="ja-JP"/>
        </w:rPr>
        <w:drawing>
          <wp:inline distT="0" distB="0" distL="0" distR="0">
            <wp:extent cx="3422430" cy="2125345"/>
            <wp:effectExtent l="25400" t="0" r="6570" b="0"/>
            <wp:docPr id="6" name="Picture 3" descr=":::::Desktop:Screenshot 2019-07-19 at 1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9 at 12.01.01.png"/>
                    <pic:cNvPicPr>
                      <a:picLocks noChangeAspect="1" noChangeArrowheads="1"/>
                    </pic:cNvPicPr>
                  </pic:nvPicPr>
                  <pic:blipFill>
                    <a:blip r:embed="rId11"/>
                    <a:srcRect/>
                    <a:stretch>
                      <a:fillRect/>
                    </a:stretch>
                  </pic:blipFill>
                  <pic:spPr bwMode="auto">
                    <a:xfrm>
                      <a:off x="0" y="0"/>
                      <a:ext cx="3427731" cy="2128637"/>
                    </a:xfrm>
                    <a:prstGeom prst="rect">
                      <a:avLst/>
                    </a:prstGeom>
                    <a:noFill/>
                    <a:ln w="9525">
                      <a:noFill/>
                      <a:miter lim="800000"/>
                      <a:headEnd/>
                      <a:tailEnd/>
                    </a:ln>
                  </pic:spPr>
                </pic:pic>
              </a:graphicData>
            </a:graphic>
          </wp:inline>
        </w:drawing>
      </w:r>
    </w:p>
    <w:p w:rsidR="007567B9" w:rsidRDefault="007567B9" w:rsidP="007567B9">
      <w:pPr>
        <w:tabs>
          <w:tab w:val="num" w:pos="851"/>
        </w:tabs>
        <w:ind w:right="304"/>
        <w:jc w:val="center"/>
        <w:rPr>
          <w:rFonts w:ascii="ＭＳ 明朝" w:eastAsia="ＭＳ 明朝" w:hAnsi="ＭＳ 明朝" w:cs="ＭＳ 明朝"/>
          <w:i/>
          <w:sz w:val="20"/>
          <w:lang w:val="en-US" w:eastAsia="ja-JP"/>
        </w:rPr>
      </w:pPr>
      <w:r w:rsidRPr="007567B9">
        <w:rPr>
          <w:rFonts w:ascii="ＭＳ 明朝" w:eastAsia="ＭＳ 明朝" w:hAnsi="ＭＳ 明朝" w:cs="ＭＳ 明朝" w:hint="eastAsia"/>
          <w:i/>
          <w:sz w:val="20"/>
          <w:lang w:val="en-US" w:eastAsia="ja-JP"/>
        </w:rPr>
        <w:t>チャクラとヴューハの迷宮、</w:t>
      </w:r>
      <w:r w:rsidRPr="007567B9">
        <w:rPr>
          <w:rFonts w:ascii="Seravek" w:hAnsi="Seravek"/>
          <w:i/>
          <w:sz w:val="20"/>
          <w:lang w:val="en-US" w:eastAsia="ja-JP"/>
        </w:rPr>
        <w:t>3</w:t>
      </w:r>
      <w:r w:rsidRPr="007567B9">
        <w:rPr>
          <w:rFonts w:ascii="ＭＳ 明朝" w:eastAsia="ＭＳ 明朝" w:hAnsi="ＭＳ 明朝" w:cs="ＭＳ 明朝" w:hint="eastAsia"/>
          <w:i/>
          <w:sz w:val="20"/>
          <w:lang w:val="en-US" w:eastAsia="ja-JP"/>
        </w:rPr>
        <w:t>つのリングの中央のらせん</w:t>
      </w:r>
    </w:p>
    <w:p w:rsidR="00EA1DE0" w:rsidRPr="001030C7" w:rsidRDefault="00EA1DE0" w:rsidP="00EA1DE0">
      <w:pPr>
        <w:tabs>
          <w:tab w:val="num" w:pos="851"/>
        </w:tabs>
        <w:ind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サンスクリット語で</w:t>
      </w:r>
      <w:r w:rsidRPr="007567B9">
        <w:rPr>
          <w:rFonts w:ascii="Seravek" w:hAnsi="Seravek"/>
          <w:sz w:val="20"/>
          <w:lang w:val="en-US" w:eastAsia="ja-JP"/>
        </w:rPr>
        <w:t>Chakra-</w:t>
      </w:r>
      <w:proofErr w:type="spellStart"/>
      <w:r w:rsidRPr="007567B9">
        <w:rPr>
          <w:rFonts w:ascii="Seravek" w:hAnsi="Seravek"/>
          <w:sz w:val="20"/>
          <w:lang w:val="en-US" w:eastAsia="ja-JP"/>
        </w:rPr>
        <w:t>vyūha</w:t>
      </w:r>
      <w:proofErr w:type="spellEnd"/>
      <w:r w:rsidRPr="007567B9">
        <w:rPr>
          <w:rFonts w:ascii="ＭＳ 明朝" w:eastAsia="ＭＳ 明朝" w:hAnsi="ＭＳ 明朝" w:cs="ＭＳ 明朝" w:hint="eastAsia"/>
          <w:sz w:val="20"/>
          <w:lang w:val="en-US" w:eastAsia="ja-JP"/>
        </w:rPr>
        <w:t>（文字通り「ホイールバトルフォーメーション」）として知られるヒンズー教のバージョンは、迷路パターンでの軍隊の配置を表します。それは、ヒンドゥー教、タントラ、ジャイナ教の文学だけでなく、数多くのレリーフにも見られ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古代の迷宮は通常、地面に石でマークアウトされているか、床のモザイクでモチーフを形成していました。生け垣のある庭の迷路は、ヨーロッパの後期ルネサンス期の発明であったようです。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迷路とは対照的に、迷路には</w:t>
      </w:r>
      <w:r w:rsidRPr="007567B9">
        <w:rPr>
          <w:rFonts w:ascii="Seravek" w:hAnsi="Seravek"/>
          <w:sz w:val="20"/>
          <w:lang w:val="en-US" w:eastAsia="ja-JP"/>
        </w:rPr>
        <w:t>1</w:t>
      </w:r>
      <w:r w:rsidRPr="007567B9">
        <w:rPr>
          <w:rFonts w:ascii="ＭＳ 明朝" w:eastAsia="ＭＳ 明朝" w:hAnsi="ＭＳ 明朝" w:cs="ＭＳ 明朝" w:hint="eastAsia"/>
          <w:sz w:val="20"/>
          <w:lang w:val="en-US" w:eastAsia="ja-JP"/>
        </w:rPr>
        <w:t>つのパスしかありません（少なくとも通常）。いくつかの特別に設計されたラビリンスの場合のように、</w:t>
      </w:r>
      <w:r w:rsidRPr="007567B9">
        <w:rPr>
          <w:rFonts w:ascii="Seravek" w:hAnsi="Seravek"/>
          <w:sz w:val="20"/>
          <w:lang w:val="en-US" w:eastAsia="ja-JP"/>
        </w:rPr>
        <w:t>2</w:t>
      </w:r>
      <w:r w:rsidRPr="007567B9">
        <w:rPr>
          <w:rFonts w:ascii="ＭＳ 明朝" w:eastAsia="ＭＳ 明朝" w:hAnsi="ＭＳ 明朝" w:cs="ＭＳ 明朝" w:hint="eastAsia"/>
          <w:sz w:val="20"/>
          <w:lang w:val="en-US" w:eastAsia="ja-JP"/>
        </w:rPr>
        <w:t>つ以上のパスが進入手段として提供されている場合でも、辿られるパスはラビリンスの中心部につながります。これがポイントです。パスをたどり、あなたが行く必要がある場所にあなたを連れて行くことを信頼することを除いて、心配することは何もありません。</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テセウスのミノタウロスの敗北は、ギリシャ人によって定期的に制定され、後にローマ人によって迷路の周りのいわゆる「クレーンダンス」で制定され、トロイでのギリシャ人の勝利を思い出し、</w:t>
      </w:r>
      <w:r w:rsidRPr="007567B9">
        <w:rPr>
          <w:rFonts w:ascii="Seravek" w:hAnsi="Seravek"/>
          <w:sz w:val="20"/>
          <w:lang w:val="en-US" w:eastAsia="ja-JP"/>
        </w:rPr>
        <w:t xml:space="preserve"> </w:t>
      </w:r>
      <w:r w:rsidRPr="007567B9">
        <w:rPr>
          <w:rFonts w:ascii="ＭＳ 明朝" w:eastAsia="ＭＳ 明朝" w:hAnsi="ＭＳ 明朝" w:cs="ＭＳ 明朝" w:hint="eastAsia"/>
          <w:sz w:val="20"/>
          <w:lang w:val="en-US" w:eastAsia="ja-JP"/>
        </w:rPr>
        <w:t>「トロイのゲーム」。これは、ラビリンスがかつて使用されていた使用例のさらなる例を提供します</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儀式およびお祝いの目的のために。初期のキリスト教徒の中には、テセウスの神話を改造して、単一の道に従わない人々に直面する地獄の危険を描写する人もいました。彼らのセンターとの出会いは、救われるのではなく、むさぼり食うことでした。しかし、キリスト教徒は、迷宮は新しいエルサレムへの魂の道の</w:t>
      </w:r>
      <w:r w:rsidRPr="007567B9">
        <w:rPr>
          <w:rFonts w:ascii="Seravek" w:hAnsi="Seravek"/>
          <w:sz w:val="20"/>
          <w:lang w:val="en-US" w:eastAsia="ja-JP"/>
        </w:rPr>
        <w:t>all</w:t>
      </w:r>
      <w:r w:rsidRPr="007567B9">
        <w:rPr>
          <w:rFonts w:ascii="ＭＳ 明朝" w:eastAsia="ＭＳ 明朝" w:hAnsi="ＭＳ 明朝" w:cs="ＭＳ 明朝" w:hint="eastAsia"/>
          <w:sz w:val="20"/>
          <w:lang w:val="en-US" w:eastAsia="ja-JP"/>
        </w:rPr>
        <w:t>話であり、不信心な人だけが地獄への降下で終わることを期待できると信じていることを指摘するのは公平です。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一般に、ローマ人の時代から、迷宮は保護の場と考えられてきました。彼らは私たちが私たちの内面の生活に触れても、私たちを保持する安全な空間です。同じことは、立っている石の輪、森の木立、人々の輪にも当てはまります。すべては、慈悲の精神によって保持されている、ポジティブなエネルギーを含んでいるようで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幸いなことに、今日の迷宮には通常、センターで地面を叩くミノタウロスがいません。私たちを圧倒するスペースではなく、発見と成長の場所です。ヘルマン・カーンは次のように適切に述べています。「迷宮では、あなたは自分を失うことはありません。あなたは自分自身を見つけ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ラビリンスの古典的な形式（わなにかかったタイプではありません）は、今日よく見られるパターンです。北米とインドで発見された迷路でも同様のパターンが見つかっています。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古典パターンの例は、ジャイナ教、ヒンドゥー教、仏教の写本、ジャワ、ネパール、アフガニスタンで見られるデザインに見られます。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スペイン北西部のガリシアにある迷宮の岩面彫刻（岩の彫刻）は、青銅器時代の初期のものと考えられており、古いバビロニアのタブレットに見られる迷路のパターンは、ほぼ同時期に妥当な確度で日付を付けることができます。初期のエトルリアの例も見つかりました</w:t>
      </w:r>
    </w:p>
    <w:p w:rsidR="007567B9" w:rsidRPr="007567B9" w:rsidRDefault="007567B9" w:rsidP="007567B9">
      <w:pPr>
        <w:pStyle w:val="ListParagraph"/>
        <w:ind w:left="851" w:right="304"/>
        <w:rPr>
          <w:rFonts w:ascii="Seravek" w:hAnsi="Seravek"/>
          <w:sz w:val="20"/>
          <w:lang w:val="en-US" w:eastAsia="ja-JP"/>
        </w:rPr>
      </w:pPr>
      <w:r w:rsidRPr="007567B9">
        <w:rPr>
          <w:rFonts w:ascii="Seravek" w:hAnsi="Seravek"/>
          <w:sz w:val="20"/>
          <w:lang w:val="en-US" w:eastAsia="ja-JP"/>
        </w:rPr>
        <w:t xml:space="preserve"> </w:t>
      </w: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明らかなことは、ラビリンスの歴史は非常に長く、記録された歴史自体よりも長いということです。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ローマ時代のモザイクの多くは、複雑な迷路パターンを設計に取り入れており、特徴的に角度のあるパスを表します。これは、フロアエリアのある象限から別の象限に移動することで順番に完了します。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ローマの作家、プリニー・ザ・エルダー（西暦</w:t>
      </w:r>
      <w:r w:rsidRPr="007567B9">
        <w:rPr>
          <w:rFonts w:ascii="Seravek" w:hAnsi="Seravek"/>
          <w:sz w:val="20"/>
          <w:lang w:val="en-US" w:eastAsia="ja-JP"/>
        </w:rPr>
        <w:t>23 / 24–79</w:t>
      </w:r>
      <w:r w:rsidRPr="007567B9">
        <w:rPr>
          <w:rFonts w:ascii="ＭＳ 明朝" w:eastAsia="ＭＳ 明朝" w:hAnsi="ＭＳ 明朝" w:cs="ＭＳ 明朝" w:hint="eastAsia"/>
          <w:sz w:val="20"/>
          <w:lang w:val="en-US" w:eastAsia="ja-JP"/>
        </w:rPr>
        <w:t>）は、彼の「自然史」に建築迷路のリストを掲載しており、迷宮はローマ人にとって美的魅力以上のものであったことを示唆しています。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オーストリアの旅行者、ゲルノット・カンドリーニは、ヨーロッパの迷宮のツアー中にこの神聖な場所で出会った男性から、この特定の迷宮の重要性についての</w:t>
      </w:r>
      <w:r w:rsidRPr="007567B9">
        <w:rPr>
          <w:rFonts w:ascii="Seravek" w:hAnsi="Seravek"/>
          <w:sz w:val="20"/>
          <w:lang w:val="en-US" w:eastAsia="ja-JP"/>
        </w:rPr>
        <w:t>1</w:t>
      </w:r>
      <w:r w:rsidRPr="007567B9">
        <w:rPr>
          <w:rFonts w:ascii="ＭＳ 明朝" w:eastAsia="ＭＳ 明朝" w:hAnsi="ＭＳ 明朝" w:cs="ＭＳ 明朝" w:hint="eastAsia"/>
          <w:sz w:val="20"/>
          <w:lang w:val="en-US" w:eastAsia="ja-JP"/>
        </w:rPr>
        <w:t>つの説明を思い出します。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男性は「母親の腹」であり、「地球につながるへその緒」だと断言しました。</w:t>
      </w:r>
      <w:r w:rsidRPr="007567B9">
        <w:rPr>
          <w:rFonts w:ascii="Seravek" w:hAnsi="Seravek"/>
          <w:sz w:val="20"/>
          <w:lang w:val="en-US" w:eastAsia="ja-JP"/>
        </w:rPr>
        <w:t xml:space="preserve"> </w:t>
      </w:r>
      <w:r w:rsidRPr="007567B9">
        <w:rPr>
          <w:rFonts w:ascii="ＭＳ 明朝" w:eastAsia="ＭＳ 明朝" w:hAnsi="ＭＳ 明朝" w:cs="ＭＳ 明朝" w:hint="eastAsia"/>
          <w:sz w:val="20"/>
          <w:lang w:val="en-US" w:eastAsia="ja-JP"/>
        </w:rPr>
        <w:t>「それは女性の踊りです」と女性は言いました、「そしてあなたの男性はそれを決して理解しないでしょう」。別のオブザーバーが述べたように、ラビリンスが「地球の象徴、魂の子宮、そして踊る地面」であることが真実である場合、ラビリンスは、私たちが歩く基盤、私たちが食べるものすべての提供者、そして私たちに家を建てる確かな基盤を提供してくれます</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母なる地球、またはガイアと呼ばれる家。</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アメリカ大陸の迷宮の歴史は、ほとんど語られない物語のままです。図面は南アメリカで発見されましたが、ネイティブアメリカンの人々の間での参照は数世紀にわたっています。ラビリンスの岩の彫刻は、米国南西部、特にニューメキシコとアリゾナで見られます。</w:t>
      </w:r>
    </w:p>
    <w:p w:rsidR="007567B9" w:rsidRPr="007567B9" w:rsidRDefault="007567B9" w:rsidP="007567B9">
      <w:pPr>
        <w:pStyle w:val="ListParagraph"/>
        <w:ind w:left="851" w:right="304"/>
        <w:rPr>
          <w:rFonts w:ascii="Seravek" w:hAnsi="Seravek"/>
          <w:sz w:val="20"/>
          <w:lang w:val="en-US" w:eastAsia="ja-JP"/>
        </w:rPr>
      </w:pPr>
    </w:p>
    <w:p w:rsidR="00A43335" w:rsidRPr="001030C7"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生命を与える母なる地球としての迷宮の概念は、多くのネイティブアメリカンの表現に見られます。精神的な再生と、ある世界から次の世界へと進むプロセスは、ホピ族にとっての迷宮の象徴でも重要であると考えられています。</w:t>
      </w:r>
    </w:p>
    <w:p w:rsidR="00AC2BB4" w:rsidRPr="001030C7" w:rsidRDefault="007567B9" w:rsidP="00AC2BB4">
      <w:pPr>
        <w:pStyle w:val="NormalWeb"/>
        <w:spacing w:before="2" w:after="2"/>
        <w:ind w:left="624"/>
        <w:jc w:val="center"/>
        <w:rPr>
          <w:lang w:val="en-US" w:eastAsia="ja-JP"/>
        </w:rPr>
      </w:pPr>
      <w:r w:rsidRPr="007567B9">
        <w:rPr>
          <w:rFonts w:ascii="ＭＳ 明朝" w:eastAsia="ＭＳ 明朝" w:hAnsi="ＭＳ 明朝" w:cs="ＭＳ 明朝" w:hint="eastAsia"/>
          <w:szCs w:val="24"/>
          <w:lang w:val="en-US" w:eastAsia="ja-JP"/>
        </w:rPr>
        <w:t>ネイティブアメリカンのペトログリフとバスケットワークには、古典的なパターンの顕著なバリエーションがあります。</w:t>
      </w:r>
      <w:r w:rsidRPr="007567B9">
        <w:rPr>
          <w:rFonts w:ascii="Seravek" w:hAnsi="Seravek" w:cstheme="minorBidi"/>
          <w:szCs w:val="24"/>
          <w:lang w:val="en-US" w:eastAsia="ja-JP"/>
        </w:rPr>
        <w:t>2</w:t>
      </w:r>
      <w:r w:rsidRPr="007567B9">
        <w:rPr>
          <w:rFonts w:ascii="ＭＳ 明朝" w:eastAsia="ＭＳ 明朝" w:hAnsi="ＭＳ 明朝" w:cs="ＭＳ 明朝" w:hint="eastAsia"/>
          <w:szCs w:val="24"/>
          <w:lang w:val="en-US" w:eastAsia="ja-JP"/>
        </w:rPr>
        <w:t>つの入り口を持つ正方形の迷路と、古典的な迷路のなじみ深い回り道と「クモの足」のように見えるものの両方を組み合わせたパターン</w:t>
      </w:r>
      <w:r w:rsidRPr="007567B9">
        <w:rPr>
          <w:rFonts w:ascii="Seravek" w:hAnsi="Seravek" w:cstheme="minorBidi"/>
          <w:szCs w:val="24"/>
          <w:lang w:val="en-US" w:eastAsia="ja-JP"/>
        </w:rPr>
        <w:t xml:space="preserve"> </w:t>
      </w:r>
      <w:r w:rsidRPr="007567B9">
        <w:rPr>
          <w:rFonts w:ascii="ＭＳ 明朝" w:eastAsia="ＭＳ 明朝" w:hAnsi="ＭＳ 明朝" w:cs="ＭＳ 明朝" w:hint="eastAsia"/>
          <w:szCs w:val="24"/>
          <w:lang w:val="en-US" w:eastAsia="ja-JP"/>
        </w:rPr>
        <w:t>歪み（下図を参照）。</w:t>
      </w:r>
      <w:r w:rsidRPr="007567B9">
        <w:rPr>
          <w:rFonts w:ascii="Seravek" w:hAnsi="Seravek" w:cstheme="minorBidi"/>
          <w:szCs w:val="24"/>
          <w:lang w:val="en-US" w:eastAsia="ja-JP"/>
        </w:rPr>
        <w:t xml:space="preserve"> </w:t>
      </w:r>
      <w:r w:rsidRPr="007567B9">
        <w:rPr>
          <w:rFonts w:ascii="ＭＳ 明朝" w:eastAsia="ＭＳ 明朝" w:hAnsi="ＭＳ 明朝" w:cs="ＭＳ 明朝" w:hint="eastAsia"/>
          <w:szCs w:val="24"/>
          <w:lang w:val="en-US" w:eastAsia="ja-JP"/>
        </w:rPr>
        <w:t>このいわゆる「迷路の男」パターンは、</w:t>
      </w:r>
      <w:r w:rsidRPr="007567B9">
        <w:rPr>
          <w:rFonts w:ascii="Seravek" w:hAnsi="Seravek" w:cstheme="minorBidi"/>
          <w:szCs w:val="24"/>
          <w:lang w:val="en-US" w:eastAsia="ja-JP"/>
        </w:rPr>
        <w:t>Tohono O’odham</w:t>
      </w:r>
      <w:r w:rsidRPr="007567B9">
        <w:rPr>
          <w:rFonts w:ascii="ＭＳ 明朝" w:eastAsia="ＭＳ 明朝" w:hAnsi="ＭＳ 明朝" w:cs="ＭＳ 明朝" w:hint="eastAsia"/>
          <w:szCs w:val="24"/>
          <w:lang w:val="en-US" w:eastAsia="ja-JP"/>
        </w:rPr>
        <w:t>の人々の象徴です。</w:t>
      </w:r>
      <w:r w:rsidR="00AC2BB4" w:rsidRPr="001030C7">
        <w:rPr>
          <w:noProof/>
          <w:lang w:val="en-US" w:eastAsia="ja-JP"/>
        </w:rPr>
        <w:drawing>
          <wp:inline distT="0" distB="0" distL="0" distR="0">
            <wp:extent cx="2540000" cy="1828800"/>
            <wp:effectExtent l="25400" t="0" r="0" b="0"/>
            <wp:docPr id="13" name="Picture 7" descr=":::::Desktop:Screenshot 2019-07-19 at 12.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 2019-07-19 at 12.11.17.png"/>
                    <pic:cNvPicPr>
                      <a:picLocks noChangeAspect="1" noChangeArrowheads="1"/>
                    </pic:cNvPicPr>
                  </pic:nvPicPr>
                  <pic:blipFill>
                    <a:blip r:embed="rId12"/>
                    <a:srcRect/>
                    <a:stretch>
                      <a:fillRect/>
                    </a:stretch>
                  </pic:blipFill>
                  <pic:spPr bwMode="auto">
                    <a:xfrm>
                      <a:off x="0" y="0"/>
                      <a:ext cx="2540000" cy="1828800"/>
                    </a:xfrm>
                    <a:prstGeom prst="rect">
                      <a:avLst/>
                    </a:prstGeom>
                    <a:noFill/>
                    <a:ln w="9525">
                      <a:noFill/>
                      <a:miter lim="800000"/>
                      <a:headEnd/>
                      <a:tailEnd/>
                    </a:ln>
                  </pic:spPr>
                </pic:pic>
              </a:graphicData>
            </a:graphic>
          </wp:inline>
        </w:drawing>
      </w:r>
      <w:r w:rsidR="00AC2BB4" w:rsidRPr="001030C7">
        <w:rPr>
          <w:noProof/>
          <w:lang w:val="en-US" w:eastAsia="ja-JP"/>
        </w:rPr>
        <w:drawing>
          <wp:inline distT="0" distB="0" distL="0" distR="0">
            <wp:extent cx="2043007" cy="1934216"/>
            <wp:effectExtent l="25400" t="0" r="0" b="0"/>
            <wp:docPr id="14" name="Picture 8" descr=":::::Desktop:Screenshot 2019-07-19 at 12.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 2019-07-19 at 12.12.21.png"/>
                    <pic:cNvPicPr>
                      <a:picLocks noChangeAspect="1" noChangeArrowheads="1"/>
                    </pic:cNvPicPr>
                  </pic:nvPicPr>
                  <pic:blipFill>
                    <a:blip r:embed="rId13"/>
                    <a:srcRect/>
                    <a:stretch>
                      <a:fillRect/>
                    </a:stretch>
                  </pic:blipFill>
                  <pic:spPr bwMode="auto">
                    <a:xfrm>
                      <a:off x="0" y="0"/>
                      <a:ext cx="2043166" cy="1934367"/>
                    </a:xfrm>
                    <a:prstGeom prst="rect">
                      <a:avLst/>
                    </a:prstGeom>
                    <a:noFill/>
                    <a:ln w="9525">
                      <a:noFill/>
                      <a:miter lim="800000"/>
                      <a:headEnd/>
                      <a:tailEnd/>
                    </a:ln>
                  </pic:spPr>
                </pic:pic>
              </a:graphicData>
            </a:graphic>
          </wp:inline>
        </w:drawing>
      </w:r>
    </w:p>
    <w:p w:rsidR="00AC2BB4" w:rsidRPr="001030C7" w:rsidRDefault="00AC2BB4" w:rsidP="00AC2BB4">
      <w:pPr>
        <w:pStyle w:val="NormalWeb"/>
        <w:spacing w:before="2" w:after="2"/>
        <w:ind w:left="624"/>
        <w:jc w:val="center"/>
        <w:rPr>
          <w:lang w:val="en-US" w:eastAsia="ja-JP"/>
        </w:rPr>
      </w:pPr>
    </w:p>
    <w:p w:rsidR="007567B9" w:rsidRPr="007567B9" w:rsidRDefault="007567B9" w:rsidP="007567B9">
      <w:pPr>
        <w:pStyle w:val="NormalWeb"/>
        <w:spacing w:before="2" w:after="2"/>
        <w:ind w:left="624"/>
        <w:jc w:val="center"/>
        <w:rPr>
          <w:i/>
          <w:lang w:val="en-US" w:eastAsia="ja-JP"/>
        </w:rPr>
      </w:pPr>
      <w:r w:rsidRPr="007567B9">
        <w:rPr>
          <w:rFonts w:ascii="ＭＳ 明朝" w:eastAsia="ＭＳ 明朝" w:hAnsi="ＭＳ 明朝" w:cs="ＭＳ 明朝" w:hint="eastAsia"/>
          <w:i/>
          <w:lang w:val="en-US" w:eastAsia="ja-JP"/>
        </w:rPr>
        <w:t>「マン・イン・ザ・メイズ」迷路、その独特の広い</w:t>
      </w:r>
    </w:p>
    <w:p w:rsidR="00AC2BB4" w:rsidRPr="001030C7" w:rsidRDefault="007567B9" w:rsidP="007567B9">
      <w:pPr>
        <w:pStyle w:val="NormalWeb"/>
        <w:spacing w:before="2" w:after="2"/>
        <w:ind w:left="624"/>
        <w:jc w:val="center"/>
        <w:rPr>
          <w:i/>
          <w:lang w:val="en-US" w:eastAsia="ja-JP"/>
        </w:rPr>
      </w:pPr>
      <w:r w:rsidRPr="007567B9">
        <w:rPr>
          <w:rFonts w:ascii="ＭＳ 明朝" w:eastAsia="ＭＳ 明朝" w:hAnsi="ＭＳ 明朝" w:cs="ＭＳ 明朝" w:hint="eastAsia"/>
          <w:i/>
          <w:lang w:val="en-US" w:eastAsia="ja-JP"/>
        </w:rPr>
        <w:t>角回転</w:t>
      </w:r>
    </w:p>
    <w:p w:rsidR="002B2693" w:rsidRPr="001030C7" w:rsidRDefault="002B2693" w:rsidP="009D560E">
      <w:pPr>
        <w:pStyle w:val="NormalWeb"/>
        <w:spacing w:before="2" w:after="2"/>
        <w:ind w:left="624"/>
        <w:rPr>
          <w:lang w:val="en-US" w:eastAsia="ja-JP"/>
        </w:rPr>
      </w:pPr>
    </w:p>
    <w:p w:rsidR="007567B9" w:rsidRPr="007567B9" w:rsidRDefault="007567B9" w:rsidP="007567B9">
      <w:p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ヨーロッパでは、フランスのシャルトル（パリの南西約</w:t>
      </w:r>
      <w:r w:rsidRPr="007567B9">
        <w:rPr>
          <w:rFonts w:ascii="Seravek" w:hAnsi="Seravek"/>
          <w:sz w:val="20"/>
          <w:lang w:val="en-US" w:eastAsia="ja-JP"/>
        </w:rPr>
        <w:t>80</w:t>
      </w:r>
      <w:r w:rsidRPr="007567B9">
        <w:rPr>
          <w:rFonts w:ascii="ＭＳ 明朝" w:eastAsia="ＭＳ 明朝" w:hAnsi="ＭＳ 明朝" w:cs="ＭＳ 明朝" w:hint="eastAsia"/>
          <w:sz w:val="20"/>
          <w:lang w:val="en-US" w:eastAsia="ja-JP"/>
        </w:rPr>
        <w:t>マイル）にあるノートルダム大聖堂の迷宮が特に有名です。今日でもここを歩くことができる迷宮は、</w:t>
      </w:r>
      <w:r w:rsidRPr="007567B9">
        <w:rPr>
          <w:rFonts w:ascii="Seravek" w:hAnsi="Seravek"/>
          <w:sz w:val="20"/>
          <w:lang w:val="en-US" w:eastAsia="ja-JP"/>
        </w:rPr>
        <w:t>13</w:t>
      </w:r>
      <w:r w:rsidRPr="007567B9">
        <w:rPr>
          <w:rFonts w:ascii="ＭＳ 明朝" w:eastAsia="ＭＳ 明朝" w:hAnsi="ＭＳ 明朝" w:cs="ＭＳ 明朝" w:hint="eastAsia"/>
          <w:sz w:val="20"/>
          <w:lang w:val="en-US" w:eastAsia="ja-JP"/>
        </w:rPr>
        <w:t>世紀にさかのぼります。</w:t>
      </w:r>
    </w:p>
    <w:p w:rsidR="007567B9" w:rsidRPr="007567B9" w:rsidRDefault="007567B9" w:rsidP="007567B9">
      <w:pPr>
        <w:ind w:right="304"/>
        <w:rPr>
          <w:rFonts w:ascii="Seravek" w:hAnsi="Seravek"/>
          <w:sz w:val="20"/>
          <w:lang w:val="en-US" w:eastAsia="ja-JP"/>
        </w:rPr>
      </w:pPr>
    </w:p>
    <w:p w:rsidR="007567B9" w:rsidRPr="007567B9" w:rsidRDefault="007567B9" w:rsidP="007567B9">
      <w:p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大聖堂は何世紀にも渡って巡礼者にとって重要な目的地でした。訪問者には、エルサレムに旅行することができなかった人が含まれていました。代わりに、ラビリンスは巡礼の象徴的な焦点を提供します。</w:t>
      </w:r>
    </w:p>
    <w:p w:rsidR="007567B9" w:rsidRPr="007567B9" w:rsidRDefault="007567B9" w:rsidP="007567B9">
      <w:pPr>
        <w:ind w:right="304"/>
        <w:rPr>
          <w:rFonts w:ascii="Seravek" w:hAnsi="Seravek"/>
          <w:sz w:val="20"/>
          <w:lang w:val="en-US" w:eastAsia="ja-JP"/>
        </w:rPr>
      </w:pPr>
    </w:p>
    <w:p w:rsidR="007567B9" w:rsidRPr="007567B9" w:rsidRDefault="007567B9" w:rsidP="007567B9">
      <w:p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多くの人が、長い苦労を経て神聖な町にたどり着き、迷路の石のタイルを歩いたと言われています。巡礼者にとって、このような素晴らしい大聖堂で迷宮の中心に到達することは、新しいエルサレムに到着することでした。</w:t>
      </w:r>
    </w:p>
    <w:p w:rsidR="007567B9" w:rsidRPr="007567B9" w:rsidRDefault="007567B9" w:rsidP="007567B9">
      <w:pPr>
        <w:ind w:right="304"/>
        <w:rPr>
          <w:rFonts w:ascii="Seravek" w:hAnsi="Seravek"/>
          <w:sz w:val="20"/>
          <w:lang w:val="en-US" w:eastAsia="ja-JP"/>
        </w:rPr>
      </w:pPr>
    </w:p>
    <w:p w:rsidR="007567B9" w:rsidRPr="007567B9" w:rsidRDefault="007567B9" w:rsidP="007567B9">
      <w:p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シャルトルの迷宮のデザインは驚くほど美しいです。パターンに設定されるのは、</w:t>
      </w:r>
      <w:r w:rsidRPr="007567B9">
        <w:rPr>
          <w:rFonts w:ascii="Seravek" w:hAnsi="Seravek"/>
          <w:sz w:val="20"/>
          <w:lang w:val="en-US" w:eastAsia="ja-JP"/>
        </w:rPr>
        <w:t>112</w:t>
      </w:r>
      <w:r w:rsidRPr="007567B9">
        <w:rPr>
          <w:rFonts w:ascii="ＭＳ 明朝" w:eastAsia="ＭＳ 明朝" w:hAnsi="ＭＳ 明朝" w:cs="ＭＳ 明朝" w:hint="eastAsia"/>
          <w:sz w:val="20"/>
          <w:lang w:val="en-US" w:eastAsia="ja-JP"/>
        </w:rPr>
        <w:t>のルネーション、または迷路の外縁を示す装飾モチーフです。ほぼ完璧な対称性を備えたこの迷宮は、この素晴らしい大聖堂の壮大さと傑作の証であり、並外れたバラの窓を含む多くのステンドグラスの窓が大きな空間に輝いています</w:t>
      </w:r>
    </w:p>
    <w:p w:rsidR="007567B9" w:rsidRPr="007567B9" w:rsidRDefault="007567B9" w:rsidP="007567B9">
      <w:pPr>
        <w:ind w:right="304"/>
        <w:rPr>
          <w:rFonts w:ascii="Seravek" w:hAnsi="Seravek"/>
          <w:sz w:val="20"/>
          <w:lang w:val="en-US" w:eastAsia="ja-JP"/>
        </w:rPr>
      </w:pPr>
    </w:p>
    <w:p w:rsidR="007567B9" w:rsidRPr="007567B9" w:rsidRDefault="007567B9" w:rsidP="007567B9">
      <w:p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北と南の翼廊と、その外観を飾る複雑に作られた彫刻を浴びています。</w:t>
      </w:r>
    </w:p>
    <w:p w:rsidR="007567B9" w:rsidRPr="007567B9" w:rsidRDefault="007567B9" w:rsidP="007567B9">
      <w:pPr>
        <w:ind w:right="304"/>
        <w:rPr>
          <w:rFonts w:ascii="Seravek" w:hAnsi="Seravek"/>
          <w:sz w:val="20"/>
          <w:lang w:val="en-US" w:eastAsia="ja-JP"/>
        </w:rPr>
      </w:pPr>
    </w:p>
    <w:p w:rsidR="002B2693" w:rsidRPr="001030C7" w:rsidRDefault="007567B9" w:rsidP="007567B9">
      <w:pPr>
        <w:ind w:right="304"/>
        <w:rPr>
          <w:rFonts w:ascii="Seravek" w:hAnsi="Seravek"/>
          <w:sz w:val="20"/>
          <w:lang w:val="en-US" w:eastAsia="ja-JP"/>
        </w:rPr>
      </w:pPr>
      <w:r w:rsidRPr="007567B9">
        <w:rPr>
          <w:rFonts w:ascii="ＭＳ 明朝" w:eastAsia="ＭＳ 明朝" w:hAnsi="ＭＳ 明朝" w:cs="ＭＳ 明朝" w:hint="eastAsia"/>
          <w:sz w:val="20"/>
          <w:lang w:val="en-US" w:eastAsia="ja-JP"/>
        </w:rPr>
        <w:t>身廊の西端にある大きなバラ窓は、その垂直面から大聖堂の床にレバーで固定することができれば、迷路の平面図に正確に置き換えられるとよく</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言われます。しかし、著名な迷宮史家のジェフ・サワードはこの理論を反証しています。それにもかかわらず、迷宮のデザインの意味に関する謎は学者を引き付け続けています。ある人は、かつてイースターの時期にボールに関する儀式を制定するためのスペースを提供したかもしれないと示唆しました。</w:t>
      </w:r>
    </w:p>
    <w:p w:rsidR="00652F24" w:rsidRPr="001030C7" w:rsidRDefault="00AC2BB4" w:rsidP="00AC2BB4">
      <w:pPr>
        <w:pStyle w:val="ListParagraph"/>
        <w:ind w:left="851" w:right="304"/>
        <w:jc w:val="center"/>
        <w:rPr>
          <w:rFonts w:ascii="Seravek" w:hAnsi="Seravek"/>
          <w:sz w:val="20"/>
          <w:lang w:val="en-US" w:eastAsia="ja-JP"/>
        </w:rPr>
      </w:pPr>
      <w:r w:rsidRPr="001030C7">
        <w:rPr>
          <w:rFonts w:ascii="Seravek" w:hAnsi="Seravek"/>
          <w:noProof/>
          <w:sz w:val="20"/>
          <w:lang w:val="en-US" w:eastAsia="ja-JP"/>
        </w:rPr>
        <w:drawing>
          <wp:inline distT="0" distB="0" distL="0" distR="0">
            <wp:extent cx="4693073" cy="1971153"/>
            <wp:effectExtent l="25400" t="0" r="5927" b="0"/>
            <wp:docPr id="10" name="Picture 6" descr=":::::Desktop:Screenshot 2019-07-19 at 12.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 2019-07-19 at 12.09.15.png"/>
                    <pic:cNvPicPr>
                      <a:picLocks noChangeAspect="1" noChangeArrowheads="1"/>
                    </pic:cNvPicPr>
                  </pic:nvPicPr>
                  <pic:blipFill>
                    <a:blip r:embed="rId14"/>
                    <a:srcRect/>
                    <a:stretch>
                      <a:fillRect/>
                    </a:stretch>
                  </pic:blipFill>
                  <pic:spPr bwMode="auto">
                    <a:xfrm>
                      <a:off x="0" y="0"/>
                      <a:ext cx="4710672" cy="1978545"/>
                    </a:xfrm>
                    <a:prstGeom prst="rect">
                      <a:avLst/>
                    </a:prstGeom>
                    <a:noFill/>
                    <a:ln w="9525">
                      <a:noFill/>
                      <a:miter lim="800000"/>
                      <a:headEnd/>
                      <a:tailEnd/>
                    </a:ln>
                  </pic:spPr>
                </pic:pic>
              </a:graphicData>
            </a:graphic>
          </wp:inline>
        </w:drawing>
      </w:r>
    </w:p>
    <w:p w:rsidR="007567B9" w:rsidRPr="007567B9" w:rsidRDefault="007567B9" w:rsidP="007567B9">
      <w:pPr>
        <w:pStyle w:val="ListParagraph"/>
        <w:ind w:left="851" w:right="304"/>
        <w:jc w:val="center"/>
        <w:rPr>
          <w:rFonts w:ascii="Seravek" w:hAnsi="Seravek"/>
          <w:i/>
          <w:sz w:val="20"/>
          <w:lang w:val="en-US" w:eastAsia="ja-JP"/>
        </w:rPr>
      </w:pPr>
      <w:r w:rsidRPr="007567B9">
        <w:rPr>
          <w:rFonts w:ascii="ＭＳ 明朝" w:eastAsia="ＭＳ 明朝" w:hAnsi="ＭＳ 明朝" w:cs="ＭＳ 明朝" w:hint="eastAsia"/>
          <w:i/>
          <w:sz w:val="20"/>
          <w:lang w:val="en-US" w:eastAsia="ja-JP"/>
        </w:rPr>
        <w:t>フランスのシャルトル大聖堂の</w:t>
      </w:r>
      <w:r w:rsidRPr="007567B9">
        <w:rPr>
          <w:rFonts w:ascii="Seravek" w:hAnsi="Seravek"/>
          <w:i/>
          <w:sz w:val="20"/>
          <w:lang w:val="en-US" w:eastAsia="ja-JP"/>
        </w:rPr>
        <w:t>800</w:t>
      </w:r>
      <w:r w:rsidRPr="007567B9">
        <w:rPr>
          <w:rFonts w:ascii="ＭＳ 明朝" w:eastAsia="ＭＳ 明朝" w:hAnsi="ＭＳ 明朝" w:cs="ＭＳ 明朝" w:hint="eastAsia"/>
          <w:i/>
          <w:sz w:val="20"/>
          <w:lang w:val="en-US" w:eastAsia="ja-JP"/>
        </w:rPr>
        <w:t>年の迷宮</w:t>
      </w:r>
    </w:p>
    <w:p w:rsidR="00652F24" w:rsidRPr="001030C7" w:rsidRDefault="007567B9" w:rsidP="007567B9">
      <w:pPr>
        <w:pStyle w:val="ListParagraph"/>
        <w:ind w:left="851" w:right="304"/>
        <w:jc w:val="center"/>
        <w:rPr>
          <w:rFonts w:ascii="Seravek" w:hAnsi="Seravek"/>
          <w:i/>
          <w:sz w:val="20"/>
          <w:lang w:val="en-US" w:eastAsia="ja-JP"/>
        </w:rPr>
      </w:pPr>
      <w:r w:rsidRPr="007567B9">
        <w:rPr>
          <w:rFonts w:ascii="ＭＳ 明朝" w:eastAsia="ＭＳ 明朝" w:hAnsi="ＭＳ 明朝" w:cs="ＭＳ 明朝" w:hint="eastAsia"/>
          <w:i/>
          <w:sz w:val="20"/>
          <w:lang w:val="en-US" w:eastAsia="ja-JP"/>
        </w:rPr>
        <w:t>今日でも歩ける</w:t>
      </w:r>
    </w:p>
    <w:p w:rsidR="00A43335" w:rsidRPr="001030C7" w:rsidRDefault="00A43335" w:rsidP="00A43335">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シャルトルの傑作は、迷宮の本拠地であるヨーロッパに生き残っている多くの大聖堂、修道院、有名な教会の</w:t>
      </w:r>
      <w:r w:rsidRPr="007567B9">
        <w:rPr>
          <w:rFonts w:ascii="Seravek" w:hAnsi="Seravek"/>
          <w:sz w:val="20"/>
          <w:lang w:val="en-US" w:eastAsia="ja-JP"/>
        </w:rPr>
        <w:t>1</w:t>
      </w:r>
      <w:r w:rsidRPr="007567B9">
        <w:rPr>
          <w:rFonts w:ascii="ＭＳ 明朝" w:eastAsia="ＭＳ 明朝" w:hAnsi="ＭＳ 明朝" w:cs="ＭＳ 明朝" w:hint="eastAsia"/>
          <w:sz w:val="20"/>
          <w:lang w:val="en-US" w:eastAsia="ja-JP"/>
        </w:rPr>
        <w:t>つです。他の例としては、アミアン、ポワティエ、サンカンタンの迷路があります（破壊された以前の迷路を置き換えるものもあります）。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ヨーロッパの他の場所では、別の設定で迷路を見つけることができ、私たちが知る限り、異なる目的で使用されていました。</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北スカンジナビアのバルト海沿岸付近では、「トロイタウン」として知られるようになった場所で、石で形成された</w:t>
      </w:r>
      <w:r w:rsidRPr="007567B9">
        <w:rPr>
          <w:rFonts w:ascii="Seravek" w:hAnsi="Seravek"/>
          <w:sz w:val="20"/>
          <w:lang w:val="en-US" w:eastAsia="ja-JP"/>
        </w:rPr>
        <w:t>600</w:t>
      </w:r>
      <w:r w:rsidRPr="007567B9">
        <w:rPr>
          <w:rFonts w:ascii="ＭＳ 明朝" w:eastAsia="ＭＳ 明朝" w:hAnsi="ＭＳ 明朝" w:cs="ＭＳ 明朝" w:hint="eastAsia"/>
          <w:sz w:val="20"/>
          <w:lang w:val="en-US" w:eastAsia="ja-JP"/>
        </w:rPr>
        <w:t>以上の迷路が発見されています。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スカンジナビアの迷宮はすべて、クラシックまたはスパイラルベースのクラシックスタイルに従います。設計のバリエーションは、バルト海の南海岸線およびドイツ語圏のヨーロッパの国で見つかった迷路にあり、現在は「バルトホイール」スタイルとして知られています。スカンジナビアの迷路が海岸に近接していることは、それらが漁民にとって重要な集合場所であったことを示唆してい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今日、迷宮はかつてないほど人気が</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あります。過去</w:t>
      </w:r>
      <w:r w:rsidRPr="007567B9">
        <w:rPr>
          <w:rFonts w:ascii="Seravek" w:hAnsi="Seravek"/>
          <w:sz w:val="20"/>
          <w:lang w:val="en-US" w:eastAsia="ja-JP"/>
        </w:rPr>
        <w:t>30</w:t>
      </w:r>
      <w:r w:rsidRPr="007567B9">
        <w:rPr>
          <w:rFonts w:ascii="ＭＳ 明朝" w:eastAsia="ＭＳ 明朝" w:hAnsi="ＭＳ 明朝" w:cs="ＭＳ 明朝" w:hint="eastAsia"/>
          <w:sz w:val="20"/>
          <w:lang w:val="en-US" w:eastAsia="ja-JP"/>
        </w:rPr>
        <w:t>年の間に、他のすべての人類史よりも多くの迷路が作成されたと考えられています。ある程度、これは驚くことではないかもしれません</w:t>
      </w:r>
      <w:r w:rsidRPr="007567B9">
        <w:rPr>
          <w:rFonts w:ascii="Seravek" w:hAnsi="Seravek"/>
          <w:sz w:val="20"/>
          <w:lang w:val="en-US" w:eastAsia="ja-JP"/>
        </w:rPr>
        <w:t>-</w:t>
      </w:r>
      <w:r w:rsidRPr="007567B9">
        <w:rPr>
          <w:rFonts w:ascii="ＭＳ 明朝" w:eastAsia="ＭＳ 明朝" w:hAnsi="ＭＳ 明朝" w:cs="ＭＳ 明朝" w:hint="eastAsia"/>
          <w:sz w:val="20"/>
          <w:lang w:val="en-US" w:eastAsia="ja-JP"/>
        </w:rPr>
        <w:t>世界人口は過去</w:t>
      </w:r>
      <w:r w:rsidRPr="007567B9">
        <w:rPr>
          <w:rFonts w:ascii="Seravek" w:hAnsi="Seravek"/>
          <w:sz w:val="20"/>
          <w:lang w:val="en-US" w:eastAsia="ja-JP"/>
        </w:rPr>
        <w:t>100</w:t>
      </w:r>
      <w:r w:rsidRPr="007567B9">
        <w:rPr>
          <w:rFonts w:ascii="ＭＳ 明朝" w:eastAsia="ＭＳ 明朝" w:hAnsi="ＭＳ 明朝" w:cs="ＭＳ 明朝" w:hint="eastAsia"/>
          <w:sz w:val="20"/>
          <w:lang w:val="en-US" w:eastAsia="ja-JP"/>
        </w:rPr>
        <w:t>年ほどで指数関数的に増加しました、そしてもちろん、私たちは先祖よりもより効果的なポータブルアーティファクトを生成し、それらに関する情報を伝える手段を持っています。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著書「</w:t>
      </w:r>
      <w:r w:rsidRPr="007567B9">
        <w:rPr>
          <w:rFonts w:ascii="Seravek" w:hAnsi="Seravek"/>
          <w:sz w:val="20"/>
          <w:lang w:val="en-US" w:eastAsia="ja-JP"/>
        </w:rPr>
        <w:t>Walking a Sacred Path</w:t>
      </w:r>
      <w:r w:rsidRPr="007567B9">
        <w:rPr>
          <w:rFonts w:ascii="ＭＳ 明朝" w:eastAsia="ＭＳ 明朝" w:hAnsi="ＭＳ 明朝" w:cs="ＭＳ 明朝" w:hint="eastAsia"/>
          <w:sz w:val="20"/>
          <w:lang w:val="en-US" w:eastAsia="ja-JP"/>
        </w:rPr>
        <w:t>」では、ローレンアーレス博士は、</w:t>
      </w:r>
      <w:r w:rsidRPr="007567B9">
        <w:rPr>
          <w:rFonts w:ascii="Seravek" w:hAnsi="Seravek"/>
          <w:sz w:val="20"/>
          <w:lang w:val="en-US" w:eastAsia="ja-JP"/>
        </w:rPr>
        <w:t>1991</w:t>
      </w:r>
      <w:r w:rsidRPr="007567B9">
        <w:rPr>
          <w:rFonts w:ascii="ＭＳ 明朝" w:eastAsia="ＭＳ 明朝" w:hAnsi="ＭＳ 明朝" w:cs="ＭＳ 明朝" w:hint="eastAsia"/>
          <w:sz w:val="20"/>
          <w:lang w:val="en-US" w:eastAsia="ja-JP"/>
        </w:rPr>
        <w:t>年の大</w:t>
      </w:r>
      <w:r w:rsidRPr="007567B9">
        <w:rPr>
          <w:rFonts w:ascii="Seravek" w:hAnsi="Seravek"/>
          <w:sz w:val="20"/>
          <w:lang w:val="en-US" w:eastAsia="ja-JP"/>
        </w:rPr>
        <w:t>E</w:t>
      </w:r>
      <w:r w:rsidRPr="007567B9">
        <w:rPr>
          <w:rFonts w:ascii="ＭＳ 明朝" w:eastAsia="ＭＳ 明朝" w:hAnsi="ＭＳ 明朝" w:cs="ＭＳ 明朝" w:hint="eastAsia"/>
          <w:sz w:val="20"/>
          <w:lang w:val="en-US" w:eastAsia="ja-JP"/>
        </w:rPr>
        <w:t>日直前に初めて公開されたサンフランシスコのグレース大聖堂の迷宮に対する前例のない関心について説明しています。</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これがグレース大聖堂の迷宮の人気であったため、アーレス牧師はすぐに彼女の迷宮の歩みをアメリカ中だけでなく世界中の多くの人々に届けるように求められました。</w:t>
      </w:r>
    </w:p>
    <w:p w:rsidR="007567B9" w:rsidRPr="007567B9" w:rsidRDefault="007567B9" w:rsidP="007567B9">
      <w:pPr>
        <w:pStyle w:val="ListParagraph"/>
        <w:ind w:left="851" w:right="304"/>
        <w:rPr>
          <w:rFonts w:ascii="Seravek" w:hAnsi="Seravek"/>
          <w:sz w:val="20"/>
          <w:lang w:val="en-US" w:eastAsia="ja-JP"/>
        </w:rPr>
      </w:pPr>
    </w:p>
    <w:p w:rsidR="007567B9" w:rsidRPr="007567B9"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グレース大聖堂の迷宮の大きな革新は、ポータブルキャンバスの使用でした。これは、ある場所から別の場所に持ち出し、必要に応じてレイアウトし、再び折りたたんで他の場所に使用できるようにするものです。目的。</w:t>
      </w:r>
      <w:r w:rsidRPr="007567B9">
        <w:rPr>
          <w:rFonts w:ascii="Seravek" w:hAnsi="Seravek"/>
          <w:sz w:val="20"/>
          <w:lang w:val="en-US" w:eastAsia="ja-JP"/>
        </w:rPr>
        <w:t xml:space="preserve"> Lauren </w:t>
      </w:r>
      <w:proofErr w:type="spellStart"/>
      <w:r w:rsidRPr="007567B9">
        <w:rPr>
          <w:rFonts w:ascii="Seravek" w:hAnsi="Seravek"/>
          <w:sz w:val="20"/>
          <w:lang w:val="en-US" w:eastAsia="ja-JP"/>
        </w:rPr>
        <w:t>Artress</w:t>
      </w:r>
      <w:proofErr w:type="spellEnd"/>
      <w:r w:rsidRPr="007567B9">
        <w:rPr>
          <w:rFonts w:ascii="ＭＳ 明朝" w:eastAsia="ＭＳ 明朝" w:hAnsi="ＭＳ 明朝" w:cs="ＭＳ 明朝" w:hint="eastAsia"/>
          <w:sz w:val="20"/>
          <w:lang w:val="en-US" w:eastAsia="ja-JP"/>
        </w:rPr>
        <w:t>の召集と、ニューエイジの教師である</w:t>
      </w:r>
      <w:r w:rsidRPr="007567B9">
        <w:rPr>
          <w:rFonts w:ascii="Seravek" w:hAnsi="Seravek"/>
          <w:sz w:val="20"/>
          <w:lang w:val="en-US" w:eastAsia="ja-JP"/>
        </w:rPr>
        <w:t>Jean Houston</w:t>
      </w:r>
      <w:r w:rsidRPr="007567B9">
        <w:rPr>
          <w:rFonts w:ascii="ＭＳ 明朝" w:eastAsia="ＭＳ 明朝" w:hAnsi="ＭＳ 明朝" w:cs="ＭＳ 明朝" w:hint="eastAsia"/>
          <w:sz w:val="20"/>
          <w:lang w:val="en-US" w:eastAsia="ja-JP"/>
        </w:rPr>
        <w:t>博士の初期のインスピレーションによって、迷宮は再建されるようになりました</w:t>
      </w:r>
    </w:p>
    <w:p w:rsidR="009D560E" w:rsidRPr="001030C7" w:rsidRDefault="007567B9" w:rsidP="007567B9">
      <w:pPr>
        <w:pStyle w:val="ListParagraph"/>
        <w:ind w:left="851" w:right="304"/>
        <w:rPr>
          <w:rFonts w:ascii="Seravek" w:hAnsi="Seravek"/>
          <w:sz w:val="20"/>
          <w:lang w:val="en-US" w:eastAsia="ja-JP"/>
        </w:rPr>
      </w:pPr>
      <w:r w:rsidRPr="007567B9">
        <w:rPr>
          <w:rFonts w:ascii="ＭＳ 明朝" w:eastAsia="ＭＳ 明朝" w:hAnsi="ＭＳ 明朝" w:cs="ＭＳ 明朝" w:hint="eastAsia"/>
          <w:sz w:val="20"/>
          <w:lang w:val="en-US" w:eastAsia="ja-JP"/>
        </w:rPr>
        <w:t>癒し、瞑想、反省、コミュニティ構築、平和構築、その他多くの目的のための有名なスペースとして。</w:t>
      </w:r>
    </w:p>
    <w:p w:rsidR="009D5F4F" w:rsidRPr="001030C7" w:rsidRDefault="009D5F4F" w:rsidP="009D560E">
      <w:pPr>
        <w:pStyle w:val="ListParagraph"/>
        <w:ind w:left="851" w:right="304"/>
        <w:rPr>
          <w:rFonts w:ascii="Seravek" w:hAnsi="Seravek"/>
          <w:sz w:val="20"/>
          <w:lang w:val="en-US" w:eastAsia="ja-JP"/>
        </w:rPr>
      </w:pPr>
    </w:p>
    <w:p w:rsidR="00A40582" w:rsidRPr="001030C7" w:rsidRDefault="00A40582" w:rsidP="00A40582">
      <w:pPr>
        <w:pStyle w:val="ListParagraph"/>
        <w:ind w:left="851" w:right="304"/>
        <w:jc w:val="center"/>
        <w:rPr>
          <w:rFonts w:ascii="Seravek" w:hAnsi="Seravek"/>
          <w:sz w:val="20"/>
          <w:lang w:val="en-US" w:eastAsia="ja-JP"/>
        </w:rPr>
      </w:pPr>
      <w:r w:rsidRPr="001030C7">
        <w:rPr>
          <w:rFonts w:ascii="Seravek" w:hAnsi="Seravek"/>
          <w:noProof/>
          <w:sz w:val="20"/>
          <w:lang w:val="en-US" w:eastAsia="ja-JP"/>
        </w:rPr>
        <w:drawing>
          <wp:inline distT="0" distB="0" distL="0" distR="0">
            <wp:extent cx="1910080" cy="2987040"/>
            <wp:effectExtent l="25400" t="0" r="0" b="0"/>
            <wp:docPr id="9" name="Picture 3" descr=":::::Desktop:Screenshot 2019-07-15 at 13.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3.16.30.png"/>
                    <pic:cNvPicPr>
                      <a:picLocks noChangeAspect="1" noChangeArrowheads="1"/>
                    </pic:cNvPicPr>
                  </pic:nvPicPr>
                  <pic:blipFill>
                    <a:blip r:embed="rId15"/>
                    <a:srcRect/>
                    <a:stretch>
                      <a:fillRect/>
                    </a:stretch>
                  </pic:blipFill>
                  <pic:spPr bwMode="auto">
                    <a:xfrm>
                      <a:off x="0" y="0"/>
                      <a:ext cx="1910080" cy="2987040"/>
                    </a:xfrm>
                    <a:prstGeom prst="rect">
                      <a:avLst/>
                    </a:prstGeom>
                    <a:noFill/>
                    <a:ln w="9525">
                      <a:noFill/>
                      <a:miter lim="800000"/>
                      <a:headEnd/>
                      <a:tailEnd/>
                    </a:ln>
                  </pic:spPr>
                </pic:pic>
              </a:graphicData>
            </a:graphic>
          </wp:inline>
        </w:drawing>
      </w:r>
    </w:p>
    <w:p w:rsidR="00A40582" w:rsidRPr="001030C7" w:rsidRDefault="007567B9" w:rsidP="00A40582">
      <w:pPr>
        <w:pStyle w:val="ListParagraph"/>
        <w:ind w:left="851" w:right="304"/>
        <w:jc w:val="center"/>
        <w:rPr>
          <w:rFonts w:ascii="Seravek" w:hAnsi="Seravek"/>
          <w:i/>
          <w:sz w:val="20"/>
          <w:lang w:val="en-US" w:eastAsia="ja-JP"/>
        </w:rPr>
      </w:pPr>
      <w:r w:rsidRPr="007567B9">
        <w:rPr>
          <w:rFonts w:ascii="ＭＳ 明朝" w:eastAsia="ＭＳ 明朝" w:hAnsi="ＭＳ 明朝" w:cs="ＭＳ 明朝" w:hint="eastAsia"/>
          <w:i/>
          <w:sz w:val="20"/>
          <w:lang w:val="en-US" w:eastAsia="ja-JP"/>
        </w:rPr>
        <w:t>サンフランシスコのグレース大聖堂</w:t>
      </w:r>
    </w:p>
    <w:p w:rsidR="002B2693" w:rsidRPr="001030C7" w:rsidRDefault="002B2693" w:rsidP="009D560E">
      <w:pPr>
        <w:pStyle w:val="ListParagraph"/>
        <w:ind w:left="851" w:right="304"/>
        <w:rPr>
          <w:rFonts w:ascii="Seravek" w:hAnsi="Seravek"/>
          <w:sz w:val="20"/>
          <w:lang w:val="en-US" w:eastAsia="ja-JP"/>
        </w:rPr>
      </w:pPr>
    </w:p>
    <w:p w:rsidR="00C12B90" w:rsidRPr="00B368E0" w:rsidRDefault="009D5F4F" w:rsidP="00B368E0">
      <w:pPr>
        <w:tabs>
          <w:tab w:val="num" w:pos="851"/>
        </w:tabs>
        <w:ind w:left="568" w:right="304"/>
        <w:rPr>
          <w:rFonts w:ascii="Seravek" w:hAnsi="Seravek"/>
          <w:sz w:val="20"/>
          <w:lang w:val="en-US" w:eastAsia="ja-JP"/>
        </w:rPr>
      </w:pPr>
      <w:r w:rsidRPr="00B368E0">
        <w:rPr>
          <w:rFonts w:ascii="Seravek" w:hAnsi="Seravek"/>
          <w:b/>
          <w:sz w:val="20"/>
          <w:lang w:val="en-US" w:eastAsia="ja-JP"/>
        </w:rPr>
        <w:t xml:space="preserve"> </w:t>
      </w:r>
      <w:proofErr w:type="spellStart"/>
      <w:r w:rsidRPr="00B368E0">
        <w:rPr>
          <w:rFonts w:ascii="Seravek" w:hAnsi="Seravek"/>
          <w:b/>
          <w:sz w:val="20"/>
          <w:lang w:val="en-US" w:eastAsia="ja-JP"/>
        </w:rPr>
        <w:t>Labyrinthos</w:t>
      </w:r>
      <w:proofErr w:type="spellEnd"/>
      <w:r w:rsidRPr="00B368E0">
        <w:rPr>
          <w:rFonts w:ascii="Seravek" w:hAnsi="Seravek"/>
          <w:b/>
          <w:sz w:val="20"/>
          <w:lang w:val="en-US" w:eastAsia="ja-JP"/>
        </w:rPr>
        <w:t xml:space="preserve"> </w:t>
      </w:r>
      <w:r w:rsidRPr="00B368E0">
        <w:rPr>
          <w:rFonts w:ascii="Seravek" w:hAnsi="Seravek"/>
          <w:sz w:val="20"/>
          <w:lang w:val="en-US" w:eastAsia="ja-JP"/>
        </w:rPr>
        <w:t>(</w:t>
      </w:r>
      <w:hyperlink r:id="rId16" w:anchor="http://www.labyrinthos.net/" w:history="1">
        <w:r w:rsidRPr="00B368E0">
          <w:rPr>
            <w:rStyle w:val="Hyperlink"/>
            <w:rFonts w:ascii="Seravek" w:hAnsi="Seravek"/>
            <w:b/>
            <w:sz w:val="20"/>
            <w:lang w:val="en-US" w:eastAsia="ja-JP"/>
          </w:rPr>
          <w:t>http://www.labyrinthos.net/ - http://www.labyrinthos.net/</w:t>
        </w:r>
      </w:hyperlink>
      <w:r w:rsidRPr="00B368E0">
        <w:rPr>
          <w:rFonts w:ascii="Seravek" w:hAnsi="Seravek"/>
          <w:sz w:val="20"/>
          <w:lang w:val="en-US" w:eastAsia="ja-JP"/>
        </w:rPr>
        <w:t>)</w:t>
      </w:r>
      <w:r w:rsidR="002B2693" w:rsidRPr="00B368E0">
        <w:rPr>
          <w:rFonts w:ascii="Seravek" w:hAnsi="Seravek"/>
          <w:sz w:val="20"/>
          <w:lang w:val="en-US" w:eastAsia="ja-JP"/>
        </w:rPr>
        <w:t xml:space="preserve">, </w:t>
      </w:r>
      <w:r w:rsidR="007567B9" w:rsidRPr="00B368E0">
        <w:rPr>
          <w:rFonts w:ascii="ＭＳ 明朝" w:eastAsia="ＭＳ 明朝" w:hAnsi="ＭＳ 明朝" w:cs="ＭＳ 明朝" w:hint="eastAsia"/>
          <w:sz w:val="20"/>
          <w:lang w:val="en-US" w:eastAsia="ja-JP"/>
        </w:rPr>
        <w:t>ラビリンスの歴史家ジェフとキンバリーサワードによって設立された組織は、ラビリンスの歴史について学ぶための家です。</w:t>
      </w:r>
      <w:r w:rsidR="007567B9" w:rsidRPr="00B368E0">
        <w:rPr>
          <w:rFonts w:ascii="Seravek" w:hAnsi="Seravek"/>
          <w:sz w:val="20"/>
          <w:lang w:val="en-US" w:eastAsia="ja-JP"/>
        </w:rPr>
        <w:t xml:space="preserve"> </w:t>
      </w:r>
      <w:r w:rsidR="007567B9" w:rsidRPr="00B368E0">
        <w:rPr>
          <w:rFonts w:ascii="ＭＳ 明朝" w:eastAsia="ＭＳ 明朝" w:hAnsi="ＭＳ 明朝" w:cs="ＭＳ 明朝" w:hint="eastAsia"/>
          <w:sz w:val="20"/>
          <w:lang w:val="en-US" w:eastAsia="ja-JP"/>
        </w:rPr>
        <w:t>その広範なウェブサイトの記事と写真は、学術論文や研究記事を発行する</w:t>
      </w:r>
      <w:proofErr w:type="spellStart"/>
      <w:r w:rsidR="007567B9" w:rsidRPr="00B368E0">
        <w:rPr>
          <w:rFonts w:ascii="Seravek" w:hAnsi="Seravek"/>
          <w:sz w:val="20"/>
          <w:lang w:val="en-US" w:eastAsia="ja-JP"/>
        </w:rPr>
        <w:t>Caerdroia</w:t>
      </w:r>
      <w:proofErr w:type="spellEnd"/>
      <w:r w:rsidR="007567B9" w:rsidRPr="00B368E0">
        <w:rPr>
          <w:rFonts w:ascii="ＭＳ 明朝" w:eastAsia="ＭＳ 明朝" w:hAnsi="ＭＳ 明朝" w:cs="ＭＳ 明朝" w:hint="eastAsia"/>
          <w:sz w:val="20"/>
          <w:lang w:val="en-US" w:eastAsia="ja-JP"/>
        </w:rPr>
        <w:t>を含む</w:t>
      </w:r>
      <w:r w:rsidR="007567B9" w:rsidRPr="00B368E0">
        <w:rPr>
          <w:rFonts w:ascii="Seravek" w:hAnsi="Seravek"/>
          <w:sz w:val="20"/>
          <w:lang w:val="en-US" w:eastAsia="ja-JP"/>
        </w:rPr>
        <w:t>2</w:t>
      </w:r>
      <w:r w:rsidR="007567B9" w:rsidRPr="00B368E0">
        <w:rPr>
          <w:rFonts w:ascii="ＭＳ 明朝" w:eastAsia="ＭＳ 明朝" w:hAnsi="ＭＳ 明朝" w:cs="ＭＳ 明朝" w:hint="eastAsia"/>
          <w:sz w:val="20"/>
          <w:lang w:val="en-US" w:eastAsia="ja-JP"/>
        </w:rPr>
        <w:t>つの年次ジャーナルによってサポートされています。</w:t>
      </w:r>
      <w:r w:rsidR="007567B9" w:rsidRPr="00B368E0">
        <w:rPr>
          <w:rFonts w:ascii="Seravek" w:hAnsi="Seravek"/>
          <w:sz w:val="20"/>
          <w:lang w:val="en-US" w:eastAsia="ja-JP"/>
        </w:rPr>
        <w:t xml:space="preserve"> </w:t>
      </w:r>
      <w:r w:rsidR="007567B9" w:rsidRPr="00B368E0">
        <w:rPr>
          <w:rFonts w:ascii="ＭＳ 明朝" w:eastAsia="ＭＳ 明朝" w:hAnsi="ＭＳ 明朝" w:cs="ＭＳ 明朝" w:hint="eastAsia"/>
          <w:sz w:val="20"/>
          <w:lang w:val="en-US" w:eastAsia="ja-JP"/>
        </w:rPr>
        <w:t>ラビリントスは、ラビリンスについてさらに発見するための素晴らしい宝庫を提供し、彼らのウェブサイトは訪問してブックマークする価値があります。</w:t>
      </w:r>
      <w:r w:rsidR="007567B9" w:rsidRPr="00B368E0">
        <w:rPr>
          <w:rFonts w:ascii="Seravek" w:hAnsi="Seravek"/>
          <w:sz w:val="20"/>
          <w:lang w:val="en-US" w:eastAsia="ja-JP"/>
        </w:rPr>
        <w:t xml:space="preserve"> </w:t>
      </w:r>
      <w:r w:rsidR="007567B9" w:rsidRPr="00B368E0">
        <w:rPr>
          <w:rFonts w:ascii="ＭＳ 明朝" w:eastAsia="ＭＳ 明朝" w:hAnsi="ＭＳ 明朝" w:cs="ＭＳ 明朝" w:hint="eastAsia"/>
          <w:sz w:val="20"/>
          <w:lang w:val="en-US" w:eastAsia="ja-JP"/>
        </w:rPr>
        <w:t>そこに行くには、次のリンクをクリックしてください：ラビリントス</w:t>
      </w:r>
      <w:r w:rsidR="002B2693" w:rsidRPr="00B368E0">
        <w:rPr>
          <w:rFonts w:ascii="Seravek" w:hAnsi="Seravek"/>
          <w:sz w:val="20"/>
          <w:lang w:val="en-US" w:eastAsia="ja-JP"/>
        </w:rPr>
        <w:t xml:space="preserve">. </w:t>
      </w:r>
    </w:p>
    <w:p w:rsidR="007567B9" w:rsidRDefault="007567B9" w:rsidP="00C12B90">
      <w:pPr>
        <w:ind w:right="304"/>
        <w:rPr>
          <w:rFonts w:ascii="Seravek" w:hAnsi="Seravek"/>
          <w:color w:val="FFFFFF" w:themeColor="background1"/>
          <w:sz w:val="36"/>
          <w:lang w:val="en-US" w:eastAsia="ja-JP"/>
        </w:rPr>
      </w:pPr>
    </w:p>
    <w:p w:rsidR="007567B9" w:rsidRPr="007567B9" w:rsidRDefault="007567B9" w:rsidP="00067288">
      <w:pPr>
        <w:ind w:left="284" w:right="304"/>
        <w:rPr>
          <w:rFonts w:ascii="Seravek" w:hAnsi="Seravek"/>
          <w:b/>
          <w:color w:val="948A54" w:themeColor="background2" w:themeShade="80"/>
          <w:sz w:val="36"/>
          <w:lang w:val="en-US" w:eastAsia="ja-JP"/>
        </w:rPr>
      </w:pPr>
      <w:r w:rsidRPr="007567B9">
        <w:rPr>
          <w:rFonts w:ascii="ＭＳ 明朝" w:eastAsia="ＭＳ 明朝" w:hAnsi="ＭＳ 明朝" w:cs="ＭＳ 明朝" w:hint="eastAsia"/>
          <w:b/>
          <w:color w:val="948A54" w:themeColor="background2" w:themeShade="80"/>
          <w:sz w:val="36"/>
          <w:lang w:val="en-US" w:eastAsia="ja-JP"/>
        </w:rPr>
        <w:t>もっと遠く行く</w:t>
      </w:r>
    </w:p>
    <w:p w:rsidR="00C12B90" w:rsidRPr="001030C7" w:rsidRDefault="00C12B90" w:rsidP="00C12B90">
      <w:pPr>
        <w:ind w:right="304"/>
        <w:rPr>
          <w:lang w:val="en-US" w:eastAsia="ja-JP"/>
        </w:rPr>
      </w:pPr>
    </w:p>
    <w:p w:rsidR="00C12B90" w:rsidRPr="001030C7" w:rsidRDefault="007567B9" w:rsidP="00C12B90">
      <w:pPr>
        <w:ind w:left="284" w:right="304"/>
        <w:rPr>
          <w:rFonts w:ascii="Seravek" w:hAnsi="Seravek"/>
          <w:sz w:val="20"/>
          <w:lang w:val="en-US" w:eastAsia="ja-JP"/>
        </w:rPr>
      </w:pPr>
      <w:r w:rsidRPr="007567B9">
        <w:rPr>
          <w:rFonts w:ascii="ＭＳ 明朝" w:eastAsia="ＭＳ 明朝" w:hAnsi="ＭＳ 明朝" w:cs="ＭＳ 明朝" w:hint="eastAsia"/>
          <w:sz w:val="20"/>
          <w:lang w:val="en-US" w:eastAsia="ja-JP"/>
        </w:rPr>
        <w:t>役立つかもしれない資料：</w:t>
      </w:r>
    </w:p>
    <w:p w:rsidR="009D560E" w:rsidRPr="001030C7" w:rsidRDefault="00FE582B" w:rsidP="00B157BE">
      <w:pPr>
        <w:pStyle w:val="ListParagraph"/>
        <w:numPr>
          <w:ilvl w:val="0"/>
          <w:numId w:val="31"/>
        </w:numPr>
        <w:tabs>
          <w:tab w:val="clear" w:pos="284"/>
          <w:tab w:val="num" w:pos="709"/>
        </w:tabs>
        <w:ind w:left="709" w:right="304" w:hanging="198"/>
        <w:rPr>
          <w:rFonts w:ascii="Seravek" w:hAnsi="Seravek"/>
          <w:sz w:val="20"/>
          <w:lang w:val="en-US" w:eastAsia="ja-JP"/>
        </w:rPr>
      </w:pPr>
      <w:hyperlink r:id="rId17" w:anchor="1" w:history="1">
        <w:r w:rsidR="009D5F4F" w:rsidRPr="001030C7">
          <w:rPr>
            <w:rFonts w:ascii="Seravek" w:hAnsi="Seravek"/>
            <w:sz w:val="20"/>
            <w:lang w:val="en-US" w:eastAsia="ja-JP"/>
          </w:rPr>
          <w:t>Labyrinths: Ancient Aid for Modern Stresses, Karen Leland</w:t>
        </w:r>
      </w:hyperlink>
      <w:r w:rsidR="007567B9">
        <w:rPr>
          <w:rFonts w:ascii="Seravek" w:hAnsi="Seravek"/>
          <w:sz w:val="20"/>
          <w:lang w:val="en-US" w:eastAsia="ja-JP"/>
        </w:rPr>
        <w:t xml:space="preserve"> </w:t>
      </w:r>
    </w:p>
    <w:p w:rsidR="00C12B90" w:rsidRPr="001030C7" w:rsidRDefault="00FE582B" w:rsidP="00B157BE">
      <w:pPr>
        <w:pStyle w:val="ListParagraph"/>
        <w:numPr>
          <w:ilvl w:val="0"/>
          <w:numId w:val="31"/>
        </w:numPr>
        <w:tabs>
          <w:tab w:val="clear" w:pos="284"/>
          <w:tab w:val="num" w:pos="709"/>
        </w:tabs>
        <w:ind w:left="709" w:right="304" w:hanging="198"/>
        <w:rPr>
          <w:rFonts w:ascii="Seravek" w:hAnsi="Seravek"/>
          <w:sz w:val="20"/>
          <w:lang w:val="en-US" w:eastAsia="ja-JP"/>
        </w:rPr>
      </w:pPr>
      <w:hyperlink r:id="rId18" w:history="1">
        <w:r w:rsidR="009D5F4F" w:rsidRPr="001030C7">
          <w:rPr>
            <w:rFonts w:ascii="Seravek" w:hAnsi="Seravek"/>
            <w:sz w:val="20"/>
            <w:lang w:val="en-US" w:eastAsia="ja-JP"/>
          </w:rPr>
          <w:t>'Benefits of Labyrinths in Healthcare Settings'</w:t>
        </w:r>
      </w:hyperlink>
      <w:r w:rsidR="007567B9">
        <w:rPr>
          <w:rFonts w:ascii="Seravek" w:hAnsi="Seravek"/>
          <w:sz w:val="20"/>
          <w:lang w:val="en-US" w:eastAsia="ja-JP"/>
        </w:rPr>
        <w:t xml:space="preserve"> </w:t>
      </w:r>
    </w:p>
    <w:p w:rsidR="00C12B90" w:rsidRPr="001030C7" w:rsidRDefault="00C12B90" w:rsidP="00C12B90">
      <w:pPr>
        <w:ind w:right="304"/>
        <w:rPr>
          <w:rFonts w:ascii="Seravek" w:hAnsi="Seravek"/>
          <w:sz w:val="20"/>
          <w:lang w:val="en-US" w:eastAsia="ja-JP"/>
        </w:rPr>
      </w:pPr>
    </w:p>
    <w:p w:rsidR="007567B9" w:rsidRDefault="007567B9" w:rsidP="00067288">
      <w:pPr>
        <w:ind w:left="284" w:right="304"/>
        <w:rPr>
          <w:rFonts w:ascii="ＭＳ 明朝" w:eastAsia="ＭＳ 明朝" w:hAnsi="ＭＳ 明朝" w:cs="ＭＳ 明朝"/>
          <w:sz w:val="20"/>
          <w:lang w:val="en-US" w:eastAsia="ja-JP"/>
        </w:rPr>
      </w:pPr>
      <w:r w:rsidRPr="007567B9">
        <w:rPr>
          <w:rFonts w:ascii="ＭＳ 明朝" w:eastAsia="ＭＳ 明朝" w:hAnsi="ＭＳ 明朝" w:cs="ＭＳ 明朝" w:hint="eastAsia"/>
          <w:sz w:val="20"/>
          <w:lang w:val="en-US" w:eastAsia="ja-JP"/>
        </w:rPr>
        <w:t>記事およびその他のリソース：</w:t>
      </w:r>
    </w:p>
    <w:p w:rsidR="00C12B90" w:rsidRPr="001030C7" w:rsidRDefault="00C12B90" w:rsidP="00C12B90">
      <w:pPr>
        <w:ind w:right="304"/>
        <w:rPr>
          <w:rFonts w:ascii="Seravek" w:hAnsi="Seravek"/>
          <w:sz w:val="20"/>
          <w:lang w:val="en-US" w:eastAsia="ja-JP"/>
        </w:rPr>
      </w:pPr>
    </w:p>
    <w:p w:rsidR="001B5B21" w:rsidRPr="001030C7" w:rsidRDefault="001B5B21" w:rsidP="00B157BE">
      <w:pPr>
        <w:pStyle w:val="ListParagraph"/>
        <w:numPr>
          <w:ilvl w:val="0"/>
          <w:numId w:val="31"/>
        </w:numPr>
        <w:tabs>
          <w:tab w:val="clear" w:pos="284"/>
          <w:tab w:val="num" w:pos="709"/>
        </w:tabs>
        <w:ind w:left="709" w:right="304" w:hanging="198"/>
        <w:rPr>
          <w:rFonts w:ascii="Seravek" w:hAnsi="Seravek"/>
          <w:sz w:val="20"/>
          <w:lang w:val="en-US" w:eastAsia="ja-JP"/>
        </w:rPr>
      </w:pPr>
      <w:proofErr w:type="spellStart"/>
      <w:r w:rsidRPr="00B54F06">
        <w:rPr>
          <w:rFonts w:ascii="Seravek" w:hAnsi="Seravek"/>
          <w:sz w:val="20"/>
          <w:lang w:val="en-US" w:eastAsia="ja-JP"/>
        </w:rPr>
        <w:t>Labyrinthos</w:t>
      </w:r>
      <w:proofErr w:type="spellEnd"/>
      <w:r w:rsidR="004D0FB9">
        <w:rPr>
          <w:rFonts w:ascii="Seravek" w:hAnsi="Seravek"/>
          <w:sz w:val="20"/>
          <w:lang w:val="en-US" w:eastAsia="ja-JP"/>
        </w:rPr>
        <w:t xml:space="preserve"> </w:t>
      </w:r>
      <w:hyperlink r:id="rId19" w:history="1">
        <w:r w:rsidR="004D0FB9" w:rsidRPr="004D0FB9">
          <w:rPr>
            <w:rFonts w:ascii="Seravek" w:hAnsi="Seravek"/>
            <w:sz w:val="20"/>
            <w:lang w:val="en-US" w:eastAsia="ja-JP"/>
          </w:rPr>
          <w:t>http://www.labyrinthos.net/</w:t>
        </w:r>
      </w:hyperlink>
      <w:r w:rsidR="004D0FB9">
        <w:rPr>
          <w:rFonts w:ascii="Lucida Grande" w:hAnsi="Lucida Grande"/>
          <w:color w:val="000000"/>
          <w:lang w:eastAsia="ja-JP"/>
        </w:rPr>
        <w:t xml:space="preserve"> </w:t>
      </w:r>
    </w:p>
    <w:p w:rsidR="00B157BE" w:rsidRPr="001030C7" w:rsidRDefault="001B5B21" w:rsidP="00B157BE">
      <w:pPr>
        <w:pStyle w:val="ListParagraph"/>
        <w:numPr>
          <w:ilvl w:val="0"/>
          <w:numId w:val="31"/>
        </w:numPr>
        <w:tabs>
          <w:tab w:val="clear" w:pos="284"/>
          <w:tab w:val="num" w:pos="709"/>
        </w:tabs>
        <w:ind w:left="709" w:right="304" w:hanging="198"/>
        <w:rPr>
          <w:rFonts w:ascii="Seravek" w:hAnsi="Seravek"/>
          <w:sz w:val="20"/>
          <w:lang w:val="en-US" w:eastAsia="ja-JP"/>
        </w:rPr>
      </w:pPr>
      <w:r w:rsidRPr="001030C7">
        <w:rPr>
          <w:rFonts w:ascii="Seravek" w:hAnsi="Seravek"/>
          <w:sz w:val="20"/>
          <w:lang w:val="en-US" w:eastAsia="ja-JP"/>
        </w:rPr>
        <w:t>The Labyrinth Society Research Resources</w:t>
      </w:r>
      <w:r w:rsidR="004D0FB9">
        <w:rPr>
          <w:rFonts w:ascii="Seravek" w:hAnsi="Seravek"/>
          <w:sz w:val="20"/>
          <w:lang w:val="en-US" w:eastAsia="ja-JP"/>
        </w:rPr>
        <w:t xml:space="preserve"> </w:t>
      </w:r>
      <w:hyperlink r:id="rId20" w:history="1">
        <w:r w:rsidR="004D0FB9" w:rsidRPr="004D0FB9">
          <w:rPr>
            <w:rFonts w:ascii="Seravek" w:hAnsi="Seravek"/>
            <w:sz w:val="20"/>
            <w:lang w:val="en-US" w:eastAsia="ja-JP"/>
          </w:rPr>
          <w:t>https://labyrinthsociety.org/useful-research-resources</w:t>
        </w:r>
      </w:hyperlink>
      <w:r w:rsidR="004D0FB9">
        <w:rPr>
          <w:rFonts w:ascii="Seravek" w:hAnsi="Seravek"/>
          <w:sz w:val="20"/>
          <w:lang w:val="en-US" w:eastAsia="ja-JP"/>
        </w:rPr>
        <w:t xml:space="preserve"> </w:t>
      </w:r>
      <w:r w:rsidRPr="001030C7">
        <w:rPr>
          <w:rFonts w:ascii="Seravek" w:hAnsi="Seravek"/>
          <w:sz w:val="20"/>
          <w:lang w:val="en-US" w:eastAsia="ja-JP"/>
        </w:rPr>
        <w:t>(</w:t>
      </w:r>
      <w:r w:rsidR="007567B9" w:rsidRPr="007567B9">
        <w:rPr>
          <w:rFonts w:ascii="ＭＳ 明朝" w:eastAsia="ＭＳ 明朝" w:hAnsi="ＭＳ 明朝" w:cs="ＭＳ 明朝" w:hint="eastAsia"/>
          <w:sz w:val="20"/>
          <w:lang w:val="en-US" w:eastAsia="ja-JP"/>
        </w:rPr>
        <w:t>迷宮ウォーキングの利点に関する研究および記事への参照</w:t>
      </w:r>
      <w:r w:rsidRPr="001030C7">
        <w:rPr>
          <w:rFonts w:ascii="Seravek" w:hAnsi="Seravek"/>
          <w:sz w:val="20"/>
          <w:lang w:val="en-US" w:eastAsia="ja-JP"/>
        </w:rPr>
        <w:t xml:space="preserve">) </w:t>
      </w:r>
    </w:p>
    <w:p w:rsidR="001B5B21" w:rsidRPr="001030C7" w:rsidRDefault="005D0B15" w:rsidP="00B157BE">
      <w:pPr>
        <w:pStyle w:val="ListParagraph"/>
        <w:numPr>
          <w:ilvl w:val="0"/>
          <w:numId w:val="31"/>
        </w:numPr>
        <w:tabs>
          <w:tab w:val="clear" w:pos="284"/>
          <w:tab w:val="num" w:pos="709"/>
        </w:tabs>
        <w:ind w:left="709" w:right="304" w:hanging="198"/>
        <w:rPr>
          <w:rFonts w:ascii="Seravek" w:hAnsi="Seravek"/>
          <w:sz w:val="20"/>
          <w:lang w:val="en-US" w:eastAsia="ja-JP"/>
        </w:rPr>
      </w:pPr>
      <w:r w:rsidRPr="00B54F06">
        <w:rPr>
          <w:rFonts w:ascii="Seravek" w:hAnsi="Seravek"/>
          <w:sz w:val="20"/>
          <w:lang w:val="en-US" w:eastAsia="ja-JP"/>
        </w:rPr>
        <w:t>Relax4Life</w:t>
      </w:r>
      <w:r w:rsidR="004D0FB9">
        <w:rPr>
          <w:lang w:eastAsia="ja-JP"/>
        </w:rPr>
        <w:t xml:space="preserve"> </w:t>
      </w:r>
      <w:hyperlink r:id="rId21" w:history="1">
        <w:r w:rsidR="004D0FB9" w:rsidRPr="004D0FB9">
          <w:rPr>
            <w:rFonts w:ascii="Seravek" w:hAnsi="Seravek"/>
            <w:sz w:val="20"/>
            <w:lang w:val="en-US" w:eastAsia="ja-JP"/>
          </w:rPr>
          <w:t>https://www.relax4life.com</w:t>
        </w:r>
      </w:hyperlink>
      <w:r w:rsidR="004D0FB9">
        <w:rPr>
          <w:rFonts w:ascii="Lucida Grande" w:hAnsi="Lucida Grande"/>
          <w:color w:val="000000"/>
          <w:lang w:eastAsia="ja-JP"/>
        </w:rPr>
        <w:t xml:space="preserve"> </w:t>
      </w:r>
      <w:r w:rsidR="009D5F4F" w:rsidRPr="001030C7">
        <w:rPr>
          <w:rFonts w:ascii="Seravek" w:hAnsi="Seravek"/>
          <w:sz w:val="20"/>
          <w:lang w:val="en-US" w:eastAsia="ja-JP"/>
        </w:rPr>
        <w:t xml:space="preserve"> </w:t>
      </w:r>
      <w:r w:rsidRPr="001030C7">
        <w:rPr>
          <w:rFonts w:ascii="Seravek" w:hAnsi="Seravek"/>
          <w:sz w:val="20"/>
          <w:lang w:val="en-US" w:eastAsia="ja-JP"/>
        </w:rPr>
        <w:t xml:space="preserve">– </w:t>
      </w:r>
      <w:r w:rsidR="00067288" w:rsidRPr="00067288">
        <w:rPr>
          <w:rFonts w:ascii="ＭＳ 明朝" w:eastAsia="ＭＳ 明朝" w:hAnsi="ＭＳ 明朝" w:cs="ＭＳ 明朝" w:hint="eastAsia"/>
          <w:sz w:val="20"/>
          <w:lang w:val="en-US" w:eastAsia="ja-JP"/>
        </w:rPr>
        <w:t>ダブルフィンガーラビリンスの作成者、ニール・ハリスのウェブサイト</w:t>
      </w:r>
      <w:r w:rsidRPr="001030C7">
        <w:rPr>
          <w:rFonts w:ascii="Seravek" w:hAnsi="Seravek"/>
          <w:sz w:val="20"/>
          <w:lang w:val="en-US" w:eastAsia="ja-JP"/>
        </w:rPr>
        <w:t>.</w:t>
      </w:r>
    </w:p>
    <w:p w:rsidR="00C12B90" w:rsidRPr="001030C7" w:rsidRDefault="00C12B90" w:rsidP="00367D24">
      <w:pPr>
        <w:ind w:right="304"/>
        <w:rPr>
          <w:lang w:val="en-US" w:eastAsia="ja-JP"/>
        </w:rPr>
      </w:pPr>
    </w:p>
    <w:p w:rsidR="008E7539" w:rsidRPr="001030C7" w:rsidRDefault="008E7539" w:rsidP="00367D24">
      <w:pPr>
        <w:ind w:right="304"/>
        <w:rPr>
          <w:lang w:val="en-US" w:eastAsia="ja-JP"/>
        </w:rPr>
      </w:pPr>
    </w:p>
    <w:p w:rsidR="008E7539" w:rsidRPr="001030C7" w:rsidRDefault="008E7539" w:rsidP="008A16AB">
      <w:pPr>
        <w:shd w:val="clear" w:color="auto" w:fill="37E5E4"/>
        <w:ind w:left="416" w:right="304"/>
        <w:rPr>
          <w:rFonts w:ascii="Seravek" w:hAnsi="Seravek"/>
          <w:color w:val="000000" w:themeColor="text1"/>
          <w:lang w:val="en-US" w:eastAsia="ja-JP"/>
        </w:rPr>
      </w:pPr>
    </w:p>
    <w:p w:rsidR="00206602" w:rsidRPr="001030C7" w:rsidRDefault="00206602" w:rsidP="008E7539">
      <w:pPr>
        <w:ind w:right="304"/>
        <w:rPr>
          <w:lang w:val="en-US" w:eastAsia="ja-JP"/>
        </w:rPr>
      </w:pPr>
    </w:p>
    <w:sectPr w:rsidR="00206602" w:rsidRPr="001030C7" w:rsidSect="00D11921">
      <w:footerReference w:type="even" r:id="rId22"/>
      <w:footerReference w:type="default" r:id="rId23"/>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andhi Serif">
    <w:altName w:val="Times New Roman"/>
    <w:panose1 w:val="02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5000000000000000000"/>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567B9" w:rsidRDefault="007567B9" w:rsidP="000E5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67B9" w:rsidRDefault="007567B9"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567B9" w:rsidRPr="00B520C6" w:rsidRDefault="007567B9"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B368E0">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7567B9" w:rsidRPr="001307A3" w:rsidRDefault="007567B9">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FC7F38"/>
    <w:multiLevelType w:val="hybridMultilevel"/>
    <w:tmpl w:val="CEC63ED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C2B14"/>
    <w:multiLevelType w:val="hybridMultilevel"/>
    <w:tmpl w:val="D0E2ED5C"/>
    <w:lvl w:ilvl="0" w:tplc="7E4A6434">
      <w:start w:val="1"/>
      <w:numFmt w:val="bullet"/>
      <w:lvlText w:val="•"/>
      <w:lvlJc w:val="left"/>
      <w:pPr>
        <w:tabs>
          <w:tab w:val="num" w:pos="851"/>
        </w:tabs>
        <w:ind w:left="907" w:hanging="56"/>
      </w:pPr>
      <w:rPr>
        <w:rFonts w:ascii="Times New Roman"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426C7793"/>
    <w:multiLevelType w:val="hybridMultilevel"/>
    <w:tmpl w:val="359C00BE"/>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6">
    <w:nsid w:val="4FAD6474"/>
    <w:multiLevelType w:val="hybridMultilevel"/>
    <w:tmpl w:val="FF54BD0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C915D78"/>
    <w:multiLevelType w:val="hybridMultilevel"/>
    <w:tmpl w:val="335EE51C"/>
    <w:lvl w:ilvl="0" w:tplc="7E4A6434">
      <w:start w:val="1"/>
      <w:numFmt w:val="bullet"/>
      <w:lvlText w:val="•"/>
      <w:lvlJc w:val="left"/>
      <w:pPr>
        <w:tabs>
          <w:tab w:val="num" w:pos="908"/>
        </w:tabs>
        <w:ind w:left="964" w:hanging="56"/>
      </w:pPr>
      <w:rPr>
        <w:rFonts w:ascii="Times New Roman" w:hAnsi="Times New Roman" w:hint="default"/>
      </w:rPr>
    </w:lvl>
    <w:lvl w:ilvl="1" w:tplc="04090003" w:tentative="1">
      <w:start w:val="1"/>
      <w:numFmt w:val="bullet"/>
      <w:lvlText w:val="o"/>
      <w:lvlJc w:val="left"/>
      <w:pPr>
        <w:ind w:left="2064" w:hanging="360"/>
      </w:pPr>
      <w:rPr>
        <w:rFonts w:ascii="Courier New" w:hAnsi="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2">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1"/>
  </w:num>
  <w:num w:numId="3">
    <w:abstractNumId w:val="17"/>
  </w:num>
  <w:num w:numId="4">
    <w:abstractNumId w:val="24"/>
  </w:num>
  <w:num w:numId="5">
    <w:abstractNumId w:val="6"/>
  </w:num>
  <w:num w:numId="6">
    <w:abstractNumId w:val="3"/>
  </w:num>
  <w:num w:numId="7">
    <w:abstractNumId w:val="8"/>
  </w:num>
  <w:num w:numId="8">
    <w:abstractNumId w:val="18"/>
  </w:num>
  <w:num w:numId="9">
    <w:abstractNumId w:val="34"/>
  </w:num>
  <w:num w:numId="10">
    <w:abstractNumId w:val="27"/>
  </w:num>
  <w:num w:numId="11">
    <w:abstractNumId w:val="19"/>
  </w:num>
  <w:num w:numId="12">
    <w:abstractNumId w:val="2"/>
  </w:num>
  <w:num w:numId="13">
    <w:abstractNumId w:val="12"/>
  </w:num>
  <w:num w:numId="14">
    <w:abstractNumId w:val="11"/>
  </w:num>
  <w:num w:numId="15">
    <w:abstractNumId w:val="22"/>
  </w:num>
  <w:num w:numId="16">
    <w:abstractNumId w:val="9"/>
  </w:num>
  <w:num w:numId="17">
    <w:abstractNumId w:val="14"/>
  </w:num>
  <w:num w:numId="18">
    <w:abstractNumId w:val="13"/>
  </w:num>
  <w:num w:numId="19">
    <w:abstractNumId w:val="1"/>
  </w:num>
  <w:num w:numId="20">
    <w:abstractNumId w:val="28"/>
  </w:num>
  <w:num w:numId="21">
    <w:abstractNumId w:val="10"/>
  </w:num>
  <w:num w:numId="22">
    <w:abstractNumId w:val="29"/>
  </w:num>
  <w:num w:numId="23">
    <w:abstractNumId w:val="4"/>
  </w:num>
  <w:num w:numId="24">
    <w:abstractNumId w:val="5"/>
  </w:num>
  <w:num w:numId="25">
    <w:abstractNumId w:val="25"/>
  </w:num>
  <w:num w:numId="26">
    <w:abstractNumId w:val="7"/>
  </w:num>
  <w:num w:numId="27">
    <w:abstractNumId w:val="30"/>
  </w:num>
  <w:num w:numId="28">
    <w:abstractNumId w:val="35"/>
  </w:num>
  <w:num w:numId="29">
    <w:abstractNumId w:val="23"/>
  </w:num>
  <w:num w:numId="30">
    <w:abstractNumId w:val="20"/>
  </w:num>
  <w:num w:numId="31">
    <w:abstractNumId w:val="33"/>
  </w:num>
  <w:num w:numId="32">
    <w:abstractNumId w:val="0"/>
  </w:num>
  <w:num w:numId="33">
    <w:abstractNumId w:val="26"/>
  </w:num>
  <w:num w:numId="34">
    <w:abstractNumId w:val="31"/>
  </w:num>
  <w:num w:numId="35">
    <w:abstractNumId w:val="15"/>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dirty"/>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30AC8"/>
    <w:rsid w:val="00045AD1"/>
    <w:rsid w:val="00051D4E"/>
    <w:rsid w:val="00054728"/>
    <w:rsid w:val="00065C30"/>
    <w:rsid w:val="00067288"/>
    <w:rsid w:val="00092AD8"/>
    <w:rsid w:val="000C1B7B"/>
    <w:rsid w:val="000C225B"/>
    <w:rsid w:val="000E51DB"/>
    <w:rsid w:val="000F359C"/>
    <w:rsid w:val="001030C7"/>
    <w:rsid w:val="00114C11"/>
    <w:rsid w:val="001170BD"/>
    <w:rsid w:val="001219F5"/>
    <w:rsid w:val="001262D0"/>
    <w:rsid w:val="001307A3"/>
    <w:rsid w:val="00133E06"/>
    <w:rsid w:val="00167717"/>
    <w:rsid w:val="00174BB6"/>
    <w:rsid w:val="00190213"/>
    <w:rsid w:val="001A581E"/>
    <w:rsid w:val="001B1FD8"/>
    <w:rsid w:val="001B451E"/>
    <w:rsid w:val="001B5B21"/>
    <w:rsid w:val="001E227B"/>
    <w:rsid w:val="001F5024"/>
    <w:rsid w:val="00200696"/>
    <w:rsid w:val="00206602"/>
    <w:rsid w:val="00244957"/>
    <w:rsid w:val="0025396D"/>
    <w:rsid w:val="00267D70"/>
    <w:rsid w:val="002852DB"/>
    <w:rsid w:val="00286C69"/>
    <w:rsid w:val="00295190"/>
    <w:rsid w:val="00295655"/>
    <w:rsid w:val="002B2693"/>
    <w:rsid w:val="002B3745"/>
    <w:rsid w:val="003300B8"/>
    <w:rsid w:val="003454A5"/>
    <w:rsid w:val="003651B1"/>
    <w:rsid w:val="00367D24"/>
    <w:rsid w:val="00395262"/>
    <w:rsid w:val="003A0232"/>
    <w:rsid w:val="003E1436"/>
    <w:rsid w:val="003E2C67"/>
    <w:rsid w:val="00404FF2"/>
    <w:rsid w:val="00451B1C"/>
    <w:rsid w:val="004C2765"/>
    <w:rsid w:val="004C4B97"/>
    <w:rsid w:val="004D0FB9"/>
    <w:rsid w:val="004E32B9"/>
    <w:rsid w:val="004F0236"/>
    <w:rsid w:val="004F417D"/>
    <w:rsid w:val="00525070"/>
    <w:rsid w:val="00582F91"/>
    <w:rsid w:val="00583A44"/>
    <w:rsid w:val="005D0B15"/>
    <w:rsid w:val="00607513"/>
    <w:rsid w:val="00652F24"/>
    <w:rsid w:val="00664173"/>
    <w:rsid w:val="006B0CB2"/>
    <w:rsid w:val="006C2BB1"/>
    <w:rsid w:val="006D602C"/>
    <w:rsid w:val="006E56DB"/>
    <w:rsid w:val="00700BC1"/>
    <w:rsid w:val="00713EFE"/>
    <w:rsid w:val="00747C1A"/>
    <w:rsid w:val="007567B9"/>
    <w:rsid w:val="0079021A"/>
    <w:rsid w:val="00816E3F"/>
    <w:rsid w:val="00826D87"/>
    <w:rsid w:val="00844B31"/>
    <w:rsid w:val="00882840"/>
    <w:rsid w:val="008A16AB"/>
    <w:rsid w:val="008E5599"/>
    <w:rsid w:val="008E66BB"/>
    <w:rsid w:val="008E7539"/>
    <w:rsid w:val="00901C66"/>
    <w:rsid w:val="009043D0"/>
    <w:rsid w:val="00933465"/>
    <w:rsid w:val="0094143A"/>
    <w:rsid w:val="00994D5B"/>
    <w:rsid w:val="009D560E"/>
    <w:rsid w:val="009D5F4F"/>
    <w:rsid w:val="009E33E0"/>
    <w:rsid w:val="00A34C70"/>
    <w:rsid w:val="00A40582"/>
    <w:rsid w:val="00A421F0"/>
    <w:rsid w:val="00A43335"/>
    <w:rsid w:val="00A747EF"/>
    <w:rsid w:val="00AB53A0"/>
    <w:rsid w:val="00AB5918"/>
    <w:rsid w:val="00AC2BB4"/>
    <w:rsid w:val="00AC42A5"/>
    <w:rsid w:val="00AE187E"/>
    <w:rsid w:val="00AF4A97"/>
    <w:rsid w:val="00B157BE"/>
    <w:rsid w:val="00B368E0"/>
    <w:rsid w:val="00B42C65"/>
    <w:rsid w:val="00B520C6"/>
    <w:rsid w:val="00B527AA"/>
    <w:rsid w:val="00B54F06"/>
    <w:rsid w:val="00B64086"/>
    <w:rsid w:val="00B80DD6"/>
    <w:rsid w:val="00BB16F7"/>
    <w:rsid w:val="00BC0390"/>
    <w:rsid w:val="00BF2B04"/>
    <w:rsid w:val="00C110B0"/>
    <w:rsid w:val="00C12B90"/>
    <w:rsid w:val="00C4204C"/>
    <w:rsid w:val="00C97786"/>
    <w:rsid w:val="00CA0922"/>
    <w:rsid w:val="00CE2880"/>
    <w:rsid w:val="00D11921"/>
    <w:rsid w:val="00D21765"/>
    <w:rsid w:val="00D30519"/>
    <w:rsid w:val="00D415D7"/>
    <w:rsid w:val="00D41D5E"/>
    <w:rsid w:val="00D76EB3"/>
    <w:rsid w:val="00D93246"/>
    <w:rsid w:val="00DC14D5"/>
    <w:rsid w:val="00DC21AC"/>
    <w:rsid w:val="00DF3C37"/>
    <w:rsid w:val="00E911DD"/>
    <w:rsid w:val="00EA1DE0"/>
    <w:rsid w:val="00EB2FC0"/>
    <w:rsid w:val="00EC2B85"/>
    <w:rsid w:val="00F10147"/>
    <w:rsid w:val="00F622C2"/>
    <w:rsid w:val="00F9072B"/>
    <w:rsid w:val="00F94246"/>
    <w:rsid w:val="00FB3372"/>
    <w:rsid w:val="00FE582B"/>
    <w:rsid w:val="00FF44C5"/>
    <w:rsid w:val="00FF7F2B"/>
  </w:rsids>
  <m:mathPr>
    <m:mathFont m:val="Hoefler Tex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paragraph" w:styleId="NormalWeb">
    <w:name w:val="Normal (Web)"/>
    <w:basedOn w:val="Normal"/>
    <w:uiPriority w:val="99"/>
    <w:rsid w:val="001B5B21"/>
    <w:pPr>
      <w:spacing w:beforeLines="1" w:afterLines="1"/>
    </w:pPr>
    <w:rPr>
      <w:rFonts w:ascii="Times" w:hAnsi="Times" w:cs="Times New Roman"/>
      <w:sz w:val="20"/>
      <w:szCs w:val="20"/>
    </w:rPr>
  </w:style>
  <w:style w:type="paragraph" w:customStyle="1" w:styleId="BodyNormal">
    <w:name w:val="Body (Normal)"/>
    <w:link w:val="BodyNormalChar"/>
    <w:qFormat/>
    <w:rsid w:val="000C1B7B"/>
    <w:pPr>
      <w:spacing w:line="300" w:lineRule="atLeast"/>
      <w:ind w:firstLine="288"/>
      <w:contextualSpacing/>
      <w:jc w:val="both"/>
    </w:pPr>
    <w:rPr>
      <w:rFonts w:ascii="Gandhi Serif" w:hAnsi="Gandhi Serif"/>
      <w:sz w:val="20"/>
      <w:szCs w:val="22"/>
      <w:lang w:val="en-US"/>
    </w:rPr>
  </w:style>
  <w:style w:type="paragraph" w:customStyle="1" w:styleId="BodyCenteredItalic">
    <w:name w:val="Body (Centered Italic)"/>
    <w:basedOn w:val="Normal"/>
    <w:qFormat/>
    <w:rsid w:val="000C1B7B"/>
    <w:pPr>
      <w:suppressAutoHyphens/>
      <w:jc w:val="center"/>
    </w:pPr>
    <w:rPr>
      <w:rFonts w:ascii="Gandhi Serif" w:hAnsi="Gandhi Serif"/>
      <w:i/>
      <w:sz w:val="22"/>
      <w:szCs w:val="22"/>
      <w:lang w:val="en-US"/>
    </w:rPr>
  </w:style>
  <w:style w:type="character" w:customStyle="1" w:styleId="BodyNormalChar">
    <w:name w:val="Body (Normal) Char"/>
    <w:basedOn w:val="DefaultParagraphFont"/>
    <w:link w:val="BodyNormal"/>
    <w:rsid w:val="000C1B7B"/>
    <w:rPr>
      <w:rFonts w:ascii="Gandhi Serif" w:hAnsi="Gandhi Serif"/>
      <w:sz w:val="20"/>
      <w:szCs w:val="22"/>
      <w:lang w:val="en-US"/>
    </w:rPr>
  </w:style>
  <w:style w:type="character" w:styleId="FollowedHyperlink">
    <w:name w:val="FollowedHyperlink"/>
    <w:basedOn w:val="DefaultParagraphFont"/>
    <w:rsid w:val="00190213"/>
    <w:rPr>
      <w:color w:val="800080" w:themeColor="followedHyperlink"/>
      <w:u w:val="single"/>
    </w:rPr>
  </w:style>
  <w:style w:type="paragraph" w:customStyle="1" w:styleId="Default">
    <w:name w:val="Default"/>
    <w:rsid w:val="007567B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r="http://schemas.openxmlformats.org/officeDocument/2006/relationships" xmlns:w="http://schemas.openxmlformats.org/wordprocessingml/2006/main">
  <w:divs>
    <w:div w:id="1187330589">
      <w:bodyDiv w:val="1"/>
      <w:marLeft w:val="0"/>
      <w:marRight w:val="0"/>
      <w:marTop w:val="0"/>
      <w:marBottom w:val="0"/>
      <w:divBdr>
        <w:top w:val="none" w:sz="0" w:space="0" w:color="auto"/>
        <w:left w:val="none" w:sz="0" w:space="0" w:color="auto"/>
        <w:bottom w:val="none" w:sz="0" w:space="0" w:color="auto"/>
        <w:right w:val="none" w:sz="0" w:space="0" w:color="auto"/>
      </w:divBdr>
    </w:div>
    <w:div w:id="1466971510">
      <w:bodyDiv w:val="1"/>
      <w:marLeft w:val="0"/>
      <w:marRight w:val="0"/>
      <w:marTop w:val="0"/>
      <w:marBottom w:val="0"/>
      <w:divBdr>
        <w:top w:val="none" w:sz="0" w:space="0" w:color="auto"/>
        <w:left w:val="none" w:sz="0" w:space="0" w:color="auto"/>
        <w:bottom w:val="none" w:sz="0" w:space="0" w:color="auto"/>
        <w:right w:val="none" w:sz="0" w:space="0" w:color="auto"/>
      </w:divBdr>
    </w:div>
    <w:div w:id="1522429219">
      <w:bodyDiv w:val="1"/>
      <w:marLeft w:val="0"/>
      <w:marRight w:val="0"/>
      <w:marTop w:val="0"/>
      <w:marBottom w:val="0"/>
      <w:divBdr>
        <w:top w:val="none" w:sz="0" w:space="0" w:color="auto"/>
        <w:left w:val="none" w:sz="0" w:space="0" w:color="auto"/>
        <w:bottom w:val="none" w:sz="0" w:space="0" w:color="auto"/>
        <w:right w:val="none" w:sz="0" w:space="0" w:color="auto"/>
      </w:divBdr>
    </w:div>
    <w:div w:id="1896576151">
      <w:bodyDiv w:val="1"/>
      <w:marLeft w:val="0"/>
      <w:marRight w:val="0"/>
      <w:marTop w:val="0"/>
      <w:marBottom w:val="0"/>
      <w:divBdr>
        <w:top w:val="none" w:sz="0" w:space="0" w:color="auto"/>
        <w:left w:val="none" w:sz="0" w:space="0" w:color="auto"/>
        <w:bottom w:val="none" w:sz="0" w:space="0" w:color="auto"/>
        <w:right w:val="none" w:sz="0" w:space="0" w:color="auto"/>
      </w:divBdr>
    </w:div>
    <w:div w:id="1912232986">
      <w:bodyDiv w:val="1"/>
      <w:marLeft w:val="0"/>
      <w:marRight w:val="0"/>
      <w:marTop w:val="0"/>
      <w:marBottom w:val="0"/>
      <w:divBdr>
        <w:top w:val="none" w:sz="0" w:space="0" w:color="auto"/>
        <w:left w:val="none" w:sz="0" w:space="0" w:color="auto"/>
        <w:bottom w:val="none" w:sz="0" w:space="0" w:color="auto"/>
        <w:right w:val="none" w:sz="0" w:space="0" w:color="auto"/>
      </w:divBdr>
    </w:div>
    <w:div w:id="2132551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s://labyrinthsociety.org/useful-research-resources" TargetMode="External"/><Relationship Id="rId21" Type="http://schemas.openxmlformats.org/officeDocument/2006/relationships/hyperlink" Target="https://www.relax4life.com"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www.labyrinthos.net/" TargetMode="External"/><Relationship Id="rId17" Type="http://schemas.openxmlformats.org/officeDocument/2006/relationships/hyperlink" Target="https://www.webmd.com/balance/features/labyrinths-for-modern-stresses" TargetMode="External"/><Relationship Id="rId18" Type="http://schemas.openxmlformats.org/officeDocument/2006/relationships/hyperlink" Target="https://labyrinthsociety.org/labyrinths-in-places/3247-benefits-of-labyrinths-in-healthcare-settings" TargetMode="External"/><Relationship Id="rId19" Type="http://schemas.openxmlformats.org/officeDocument/2006/relationships/hyperlink" Target="http://www.labyrinthos.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A915-DF52-E948-A3F7-9FC59DE5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1991</Words>
  <Characters>9760</Characters>
  <Application>Microsoft Word 12.1.0</Application>
  <DocSecurity>0</DocSecurity>
  <Lines>390</Lines>
  <Paragraphs>122</Paragraphs>
  <ScaleCrop>false</ScaleCrop>
  <LinksUpToDate>false</LinksUpToDate>
  <CharactersWithSpaces>13942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2</cp:revision>
  <cp:lastPrinted>2018-06-11T14:02:00Z</cp:lastPrinted>
  <dcterms:created xsi:type="dcterms:W3CDTF">2019-09-14T18:29:00Z</dcterms:created>
  <dcterms:modified xsi:type="dcterms:W3CDTF">2019-09-14T18:29:00Z</dcterms:modified>
</cp:coreProperties>
</file>